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5C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264F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“品质生活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服务券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申领操作指引</w:t>
      </w:r>
    </w:p>
    <w:p w14:paraId="20919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ECCE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企业注册与认证</w:t>
      </w:r>
    </w:p>
    <w:p w14:paraId="2E209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游客用户通过访问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https://</w:t>
      </w:r>
      <w:r>
        <w:rPr>
          <w:rFonts w:hint="eastAsia" w:ascii="仿宋_GB2312" w:hAnsi="仿宋_GB2312" w:eastAsia="仿宋_GB2312" w:cs="仿宋_GB2312"/>
          <w:sz w:val="32"/>
          <w:szCs w:val="32"/>
        </w:rPr>
        <w:t>www.gxyqt.com进入园区通平台后，通过注册功能成为平台注册用户，并通过企业认证后正常使用平台功能。</w:t>
      </w:r>
    </w:p>
    <w:p w14:paraId="58949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企业注册与登录</w:t>
      </w:r>
    </w:p>
    <w:p w14:paraId="54E3D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企业用户进入园区通门户，点击右上角“用户登录/注册”按钮，跳转到用户登录注册页面。</w:t>
      </w:r>
    </w:p>
    <w:p w14:paraId="388C361E">
      <w:pPr>
        <w:ind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700"/>
            <wp:effectExtent l="0" t="0" r="12065" b="635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1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用户需要填写手机号、用户名（公司简称）、密码以及验证码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并勾选阅读并同意《园区通平台服务协议》以及《园区通隐私权政策》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进行注册。</w:t>
      </w:r>
    </w:p>
    <w:p w14:paraId="36D12049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3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注册成功后，企业用户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可通过账号登录、免密登录两种方式登录平台。其中，账号登录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需要填写账号/手机号、密码进行登录。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免密登录需要填写手机号、验证码进行登录。</w:t>
      </w:r>
      <w:r>
        <w:rPr>
          <w:rFonts w:hint="eastAsia" w:ascii="仿宋_GB2312" w:hAnsi="仿宋_GB2312" w:eastAsia="仿宋_GB2312" w:cs="仿宋_GB2312"/>
          <w:sz w:val="32"/>
          <w:szCs w:val="32"/>
        </w:rPr>
        <w:t>若忘记密码可点击“忘记密码”进行密码的重置。</w:t>
      </w:r>
    </w:p>
    <w:p w14:paraId="76529CFC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F6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bookmarkStart w:id="0" w:name="_Toc1278"/>
      <w:bookmarkStart w:id="1" w:name="_Toc9378"/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（二）企业认证</w:t>
      </w:r>
      <w:bookmarkEnd w:id="0"/>
      <w:bookmarkEnd w:id="1"/>
    </w:p>
    <w:p w14:paraId="7ED3F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企业用户登录成功后，平台自动跳转至企业认证页面。</w:t>
      </w:r>
    </w:p>
    <w:p w14:paraId="2E1AAA15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4" name="图片 4" descr="C:/Users/john/Desktop/图片1.png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john/Desktop/图片1.png图片1"/>
                    <pic:cNvPicPr/>
                  </pic:nvPicPr>
                  <pic:blipFill>
                    <a:blip r:embed="rId10"/>
                    <a:srcRect t="628" b="6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7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企业用户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点击“前往认证”进入企业认证功能。企业认证分为营业执照认证、其他证件认证，其他证件指律师事务所登记事项证书等。</w:t>
      </w:r>
    </w:p>
    <w:p w14:paraId="056CF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营业执照认证，需要上传营业执照照片，系统会自动识别营业执照上的企业名称、统一社会信用代码、企业地址信息。上传法人身份证正反面照片，系统自动识别法人姓名及身份证号码。填写完毕后，点击“立即认证”即可，平台根据工商信息自动核对企业信息及法人信息的合法性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填写的企业信息与工商信息一致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自动认证通过，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不一致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则</w:t>
      </w:r>
      <w:r>
        <w:rPr>
          <w:rFonts w:hint="eastAsia" w:ascii="仿宋_GB2312" w:hAnsi="仿宋_GB2312" w:eastAsia="仿宋_GB2312" w:cs="仿宋_GB2312"/>
          <w:sz w:val="32"/>
          <w:szCs w:val="32"/>
        </w:rPr>
        <w:t>认证不通过。</w:t>
      </w:r>
    </w:p>
    <w:p w14:paraId="1BBAF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其他认证方式，上传企业证件附件后系统不自动识别附件信息，需要认证人员手动输入企业名称、统一社会信用代码、企业地址。上传法人身份证正反面照片，系统自动识别法人姓名及身份证号码。填写完毕后，点击“立即认证”即可，平台自动核对企业信息及法人信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填写的企业信息与工商信息一致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自动认证通过，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不一致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则</w:t>
      </w:r>
      <w:r>
        <w:rPr>
          <w:rFonts w:hint="eastAsia" w:ascii="仿宋_GB2312" w:hAnsi="仿宋_GB2312" w:eastAsia="仿宋_GB2312" w:cs="仿宋_GB2312"/>
          <w:sz w:val="32"/>
          <w:szCs w:val="32"/>
        </w:rPr>
        <w:t>认证不通过。</w:t>
      </w:r>
    </w:p>
    <w:p w14:paraId="63BC266F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8" name="图片 5" descr="C:/Users/john/Desktop/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/Users/john/Desktop/图片2.png图片2"/>
                    <pic:cNvPicPr/>
                  </pic:nvPicPr>
                  <pic:blipFill>
                    <a:blip r:embed="rId11"/>
                    <a:srcRect l="5437" r="54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DEAE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5" name="图片 6" descr="C:/Users/john/Desktop/图片3.png图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/Users/john/Desktop/图片3.png图片3"/>
                    <pic:cNvPicPr/>
                  </pic:nvPicPr>
                  <pic:blipFill>
                    <a:blip r:embed="rId12"/>
                    <a:srcRect l="9400" r="94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26212"/>
      <w:bookmarkStart w:id="3" w:name="_Toc10205"/>
    </w:p>
    <w:p w14:paraId="786CF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（三）企业信息维护</w:t>
      </w:r>
      <w:bookmarkEnd w:id="2"/>
      <w:bookmarkEnd w:id="3"/>
    </w:p>
    <w:p w14:paraId="178BE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认证成功后，企业点击“完善企业信息”跳转到企业信息维护页面。平台会根据企业信息进行政策、金融产品等的精准匹配服务。其中需要为维护的信息包括企业规模、企业资质、企业近3年的经营信息、企业融资信息、企业人员、企业高层次人才信息、创新平台信息、企业承担科技项目信息、企业核心研发人员信息、企业科技成功获奖信息、企业获得奖励信息以及企业高管团队信息。</w:t>
      </w:r>
    </w:p>
    <w:p w14:paraId="46559AF4">
      <w:pPr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3060065"/>
            <wp:effectExtent l="0" t="0" r="12065" b="6985"/>
            <wp:docPr id="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13"/>
                    <a:srcRect b="36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22930"/>
      <w:bookmarkStart w:id="5" w:name="_Toc12070"/>
    </w:p>
    <w:p w14:paraId="2885A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企业账户信息</w:t>
      </w:r>
      <w:bookmarkEnd w:id="4"/>
      <w:bookmarkEnd w:id="5"/>
    </w:p>
    <w:p w14:paraId="3F80B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企业用户在账户信息功能模块修改基本信息，可以修改用户名、手机号、座机号、邮箱，也可重置密码。</w:t>
      </w:r>
    </w:p>
    <w:p w14:paraId="7010A6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2879725"/>
            <wp:effectExtent l="0" t="0" r="12065" b="15875"/>
            <wp:docPr id="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B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二、品质生活服务券领取</w:t>
      </w:r>
    </w:p>
    <w:p w14:paraId="79F9B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高新生活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券是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济南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高新区联合银行和企业为用户提供的多场景消费优惠电子券，用户可以扫码领取。</w:t>
      </w:r>
    </w:p>
    <w:p w14:paraId="15B89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（一）高新券服务平台</w:t>
      </w:r>
    </w:p>
    <w:p w14:paraId="5E91F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在平台门户首页点击【服务通】将跳转到服务通系统中，如图所示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32E18158">
      <w:pPr>
        <w:ind w:left="0" w:leftChars="0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760085" cy="2700020"/>
            <wp:effectExtent l="0" t="0" r="12065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208A">
      <w:pPr>
        <w:ind w:left="0" w:leftChars="0"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613400" cy="2962910"/>
            <wp:effectExtent l="0" t="0" r="0" b="889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3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点击顶部菜单【高新券服务平台】进入高新券平台首页，如图所示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25DD3EE3">
      <w:pPr>
        <w:ind w:left="0" w:leftChars="0"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60085" cy="3060065"/>
            <wp:effectExtent l="0" t="0" r="12065" b="6985"/>
            <wp:docPr id="11" name="图片 11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4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（二）高新生活券</w:t>
      </w:r>
      <w:bookmarkStart w:id="6" w:name="_GoBack"/>
      <w:bookmarkEnd w:id="6"/>
    </w:p>
    <w:p w14:paraId="6D4750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点击高新服务券平台下拉菜单中的“高新生活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”进入高新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398780</wp:posOffset>
            </wp:positionV>
            <wp:extent cx="5614035" cy="2737485"/>
            <wp:effectExtent l="0" t="0" r="12065" b="5715"/>
            <wp:wrapTopAndBottom/>
            <wp:docPr id="13" name="图片 13" descr="c5d1336a0430b8ece90b9ed902a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d1336a0430b8ece90b9ed902a24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生活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页面，点击政府券查看发放的政府券列表页面，如图所示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1210945</wp:posOffset>
                </wp:positionV>
                <wp:extent cx="196850" cy="323215"/>
                <wp:effectExtent l="0" t="5080" r="19050" b="190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19370" y="3837940"/>
                          <a:ext cx="196850" cy="323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1.25pt;margin-top:95.35pt;height:25.45pt;width:15.5pt;z-index:251660288;mso-width-relative:page;mso-height-relative:page;" filled="f" stroked="t" coordsize="21600,21600" o:gfxdata="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R/2GfbAAAACwEAAA8AAAAAAAAAAQAgAAAAIgAAAGRycy9kb3ducmV2LnhtbFBLAQIU&#10;ABQAAAAIAIdO4kDNYj2yKQIAAA0EAAAOAAAAAAAAAAEAIAAAACoBAABkcnMvZTJvRG9jLnhtbFBL&#10;BQYAAAAABgAGAFkBAADF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45F02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点击品质生活服务券查看详情进入详情页面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6585985D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608955" cy="3697605"/>
            <wp:effectExtent l="0" t="0" r="4445" b="10795"/>
            <wp:docPr id="15" name="图片 15" descr="b96b0cc903aadbf639ab2b79ac60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96b0cc903aadbf639ab2b79ac60f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96D9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</w:p>
    <w:p w14:paraId="4BD869A4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 w14:paraId="6A19D5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点击立即领取按钮申领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品质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生活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券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49006F7D">
      <w:pPr>
        <w:numPr>
          <w:ilvl w:val="0"/>
          <w:numId w:val="0"/>
        </w:numPr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  <w:lang w:eastAsia="zh-CN"/>
        </w:rPr>
        <w:drawing>
          <wp:inline distT="0" distB="0" distL="114300" distR="114300">
            <wp:extent cx="5615305" cy="3161665"/>
            <wp:effectExtent l="0" t="0" r="10795" b="635"/>
            <wp:docPr id="16" name="图片 16" descr="d1669e4b510471249b0d5a85829d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1669e4b510471249b0d5a85829dbc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9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领取成功后自动跳转个人中心-我的高新券页面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5A06F74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10860" cy="2731135"/>
            <wp:effectExtent l="0" t="0" r="2540" b="12065"/>
            <wp:docPr id="17" name="图片 17" descr="428f08c010fc9ceaf4d6906e9f1f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28f08c010fc9ceaf4d6906e9f1f7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A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点击立即使用按钮进入以下页面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605D593F">
      <w:pPr>
        <w:numPr>
          <w:ilvl w:val="0"/>
          <w:numId w:val="0"/>
        </w:num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2765" cy="3139440"/>
            <wp:effectExtent l="0" t="0" r="6985" b="3810"/>
            <wp:docPr id="18" name="图片 18" descr="C:/Users/john/Desktop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john/Desktop/图片3.png图片3"/>
                    <pic:cNvPicPr>
                      <a:picLocks noChangeAspect="1"/>
                    </pic:cNvPicPr>
                  </pic:nvPicPr>
                  <pic:blipFill>
                    <a:blip r:embed="rId2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6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点击提交订单后，进入确认兑换页面，点击确认兑换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78820A28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13400" cy="1401445"/>
            <wp:effectExtent l="0" t="0" r="0" b="8255"/>
            <wp:docPr id="19" name="图片 19" descr="c28d1259f6e3240e166c15838daf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28d1259f6e3240e166c15838daf9f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373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13400" cy="2887345"/>
            <wp:effectExtent l="0" t="0" r="6350" b="8255"/>
            <wp:docPr id="20" name="图片 20" descr="C:/Users/john/Desktop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john/Desktop/图片4.png图片4"/>
                    <pic:cNvPicPr>
                      <a:picLocks noChangeAspect="1"/>
                    </pic:cNvPicPr>
                  </pic:nvPicPr>
                  <pic:blipFill>
                    <a:blip r:embed="rId24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9E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点击确认兑换后，进入确认支付页面，企业上传无违法违规记录证明、税务信息登记截图、营业收入证明后，输入密码点击提交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605EA481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08320" cy="2776855"/>
            <wp:effectExtent l="0" t="0" r="5080" b="4445"/>
            <wp:docPr id="21" name="图片 21" descr="4a6c5324101f372fe1a082d83e0a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a6c5324101f372fe1a082d83e0a96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B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点击提交后显示以下页面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2DC11FFA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613400" cy="2477135"/>
            <wp:effectExtent l="0" t="0" r="0" b="12065"/>
            <wp:docPr id="22" name="图片 22" descr="2657fcd2c9d7b083dd7cf9d30021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657fcd2c9d7b083dd7cf9d30021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5F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在“我的订单”里可查询订单状态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</w:t>
      </w:r>
    </w:p>
    <w:p w14:paraId="2B0E31CC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604510" cy="2948305"/>
            <wp:effectExtent l="0" t="0" r="15240" b="4445"/>
            <wp:docPr id="23" name="图片 23" descr="C:/Users/john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john/Desktop/图片2.png图片2"/>
                    <pic:cNvPicPr>
                      <a:picLocks noChangeAspect="1"/>
                    </pic:cNvPicPr>
                  </pic:nvPicPr>
                  <pic:blipFill>
                    <a:blip r:embed="rId27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altName w:val="微软雅黑"/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BA83B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96FB39">
                          <w:pPr>
                            <w:pStyle w:val="7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96FB39">
                    <w:pPr>
                      <w:pStyle w:val="7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05E180"/>
    <w:multiLevelType w:val="multilevel"/>
    <w:tmpl w:val="5205E180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none"/>
      <w:pStyle w:val="5"/>
      <w:lvlText w:val="%1.%2."/>
      <w:lvlJc w:val="left"/>
      <w:pPr>
        <w:ind w:left="720" w:hanging="720"/>
      </w:pPr>
      <w:rPr>
        <w:rFonts w:hint="default"/>
      </w:rPr>
    </w:lvl>
    <w:lvl w:ilvl="3" w:tentative="0">
      <w:start w:val="1"/>
      <w:numFmt w:val="none"/>
      <w:lvlText w:val="%1.%2."/>
      <w:lvlJc w:val="left"/>
      <w:pPr>
        <w:ind w:left="864" w:hanging="864"/>
      </w:pPr>
      <w:rPr>
        <w:rFonts w:hint="default" w:ascii="Times New Roman" w:hAnsi="Times New Roman" w:cs="Times New Roman"/>
        <w:b w:val="0"/>
        <w:bCs w:val="0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79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mNGZlMTY0MTVjOTBkY2RlZGJlMTVjZjI1ZTZkZDgifQ=="/>
  </w:docVars>
  <w:rsids>
    <w:rsidRoot w:val="00000000"/>
    <w:rsid w:val="030B32C9"/>
    <w:rsid w:val="03253828"/>
    <w:rsid w:val="04AE4745"/>
    <w:rsid w:val="05801CF2"/>
    <w:rsid w:val="0828594D"/>
    <w:rsid w:val="0C8D40C7"/>
    <w:rsid w:val="0DB44F72"/>
    <w:rsid w:val="0E436B77"/>
    <w:rsid w:val="10953945"/>
    <w:rsid w:val="1D5726AE"/>
    <w:rsid w:val="217557F8"/>
    <w:rsid w:val="22BE1B0C"/>
    <w:rsid w:val="23392E98"/>
    <w:rsid w:val="23395F83"/>
    <w:rsid w:val="26254906"/>
    <w:rsid w:val="2E7E4458"/>
    <w:rsid w:val="2EC664C6"/>
    <w:rsid w:val="305D3654"/>
    <w:rsid w:val="3B340D3B"/>
    <w:rsid w:val="40E439A9"/>
    <w:rsid w:val="452A7A4B"/>
    <w:rsid w:val="45F47567"/>
    <w:rsid w:val="4BFE54BD"/>
    <w:rsid w:val="4FC948DF"/>
    <w:rsid w:val="53352AF9"/>
    <w:rsid w:val="558859E4"/>
    <w:rsid w:val="55887C88"/>
    <w:rsid w:val="605524B8"/>
    <w:rsid w:val="653F54CE"/>
    <w:rsid w:val="70430C7C"/>
    <w:rsid w:val="724A497B"/>
    <w:rsid w:val="779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120" w:after="120"/>
      <w:ind w:left="575" w:hanging="575" w:firstLineChars="0"/>
      <w:outlineLvl w:val="1"/>
    </w:pPr>
    <w:rPr>
      <w:rFonts w:ascii="Arial" w:hAnsi="Arial" w:eastAsia="方正楷体_GBK"/>
    </w:rPr>
  </w:style>
  <w:style w:type="paragraph" w:styleId="5">
    <w:name w:val="heading 3"/>
    <w:basedOn w:val="4"/>
    <w:next w:val="1"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120" w:after="120"/>
      <w:ind w:firstLineChars="0"/>
      <w:outlineLvl w:val="2"/>
    </w:p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  <w:ind w:firstLineChars="0"/>
      <w:outlineLvl w:val="4"/>
    </w:pPr>
    <w:rPr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"/>
    <w:basedOn w:val="1"/>
    <w:unhideWhenUsed/>
    <w:qFormat/>
    <w:uiPriority w:val="99"/>
    <w:pPr>
      <w:ind w:left="200" w:hanging="200" w:hangingChars="200"/>
      <w:contextualSpacing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1308</Words>
  <Characters>1328</Characters>
  <Lines>0</Lines>
  <Paragraphs>0</Paragraphs>
  <TotalTime>17</TotalTime>
  <ScaleCrop>false</ScaleCrop>
  <LinksUpToDate>false</LinksUpToDate>
  <CharactersWithSpaces>1328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2024-10-09T05:52:00Z</dcterms:created>
  <dc:creator>Administrator</dc:creator>
  <cp:lastModifiedBy>经济合作</cp:lastModifiedBy>
  <dcterms:modified xsi:type="dcterms:W3CDTF">2024-12-05T07:21:26Z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FFBBEDE9E7654724B1A2785410D8F535_13</vt:lpwstr>
  </property>
</Properties>
</file>