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DE5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76462F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eastAsia="黑体"/>
                <w:sz w:val="21"/>
                <w:szCs w:val="21"/>
              </w:rPr>
              <w:t>ICS</w:t>
            </w:r>
            <w:r>
              <w:rPr>
                <w:rFonts w:ascii="黑体" w:hAnsi="黑体" w:eastAsia="黑体"/>
                <w:sz w:val="21"/>
                <w:szCs w:val="21"/>
              </w:rPr>
              <w:t xml:space="preserve">  </w:t>
            </w:r>
          </w:p>
        </w:tc>
        <w:tc>
          <w:tcPr>
            <w:tcW w:w="8855" w:type="dxa"/>
          </w:tcPr>
          <w:p w14:paraId="2135896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fldChar w:fldCharType="end"/>
            </w:r>
            <w:bookmarkEnd w:id="0"/>
          </w:p>
        </w:tc>
      </w:tr>
      <w:tr w14:paraId="54DE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7AAA7B">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eastAsia="黑体"/>
                <w:sz w:val="21"/>
                <w:szCs w:val="21"/>
              </w:rPr>
              <w:t xml:space="preserve">CCS </w:t>
            </w:r>
            <w:r>
              <w:rPr>
                <w:rFonts w:ascii="黑体" w:hAnsi="黑体" w:eastAsia="黑体"/>
                <w:sz w:val="21"/>
                <w:szCs w:val="21"/>
              </w:rPr>
              <w:t xml:space="preserve"> </w:t>
            </w:r>
          </w:p>
        </w:tc>
        <w:tc>
          <w:tcPr>
            <w:tcW w:w="8855" w:type="dxa"/>
          </w:tcPr>
          <w:p w14:paraId="37EB31B6">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1BE3CE0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5FED2A6">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14:paraId="0D646E7D">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0EF79DD">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37</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E2305ED">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0A72B7F">
      <w:pPr>
        <w:spacing w:line="240" w:lineRule="auto"/>
        <w:rPr>
          <w:rFonts w:hint="eastAsia" w:ascii="黑体" w:hAnsi="黑体" w:eastAsia="黑体"/>
          <w:sz w:val="10"/>
          <w:szCs w:val="10"/>
        </w:rPr>
      </w:pPr>
      <w:r>
        <w:rPr>
          <w:rFonts w:ascii="黑体" w:hAnsi="黑体" w:eastAsia="黑体"/>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83C44CF">
      <w:pPr>
        <w:pStyle w:val="50"/>
        <w:framePr w:w="9639" w:h="6976" w:hRule="exact" w:hSpace="0" w:vSpace="0" w:wrap="around" w:hAnchor="page" w:y="6408"/>
        <w:jc w:val="center"/>
        <w:rPr>
          <w:rFonts w:hint="eastAsia" w:ascii="黑体" w:hAnsi="黑体" w:eastAsia="黑体"/>
          <w:b w:val="0"/>
          <w:bCs w:val="0"/>
          <w:w w:val="100"/>
        </w:rPr>
      </w:pPr>
    </w:p>
    <w:p w14:paraId="2B289058">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知识产权远程教育服务和管理规范</w:t>
      </w:r>
      <w:r>
        <w:fldChar w:fldCharType="end"/>
      </w:r>
      <w:bookmarkEnd w:id="9"/>
    </w:p>
    <w:p w14:paraId="4E364876">
      <w:pPr>
        <w:framePr w:w="9639" w:h="6974" w:hRule="exact" w:wrap="around" w:vAnchor="page" w:hAnchor="page" w:x="1419" w:y="6408" w:anchorLock="1"/>
        <w:ind w:left="-1418"/>
      </w:pPr>
    </w:p>
    <w:p w14:paraId="1386B9D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Specification for intellectual property distance education service and management</w:t>
      </w:r>
      <w:r>
        <w:rPr>
          <w:rFonts w:eastAsia="黑体"/>
          <w:szCs w:val="28"/>
        </w:rPr>
        <w:fldChar w:fldCharType="end"/>
      </w:r>
      <w:bookmarkEnd w:id="10"/>
    </w:p>
    <w:p w14:paraId="329321C0">
      <w:pPr>
        <w:framePr w:w="9639" w:h="6974" w:hRule="exact" w:wrap="around" w:vAnchor="page" w:hAnchor="page" w:x="1419" w:y="6408" w:anchorLock="1"/>
        <w:spacing w:line="760" w:lineRule="exact"/>
        <w:ind w:left="-1418"/>
      </w:pPr>
    </w:p>
    <w:p w14:paraId="51829DA3">
      <w:pPr>
        <w:pStyle w:val="125"/>
        <w:framePr w:w="9639" w:h="6974" w:hRule="exact" w:wrap="around" w:vAnchor="page" w:hAnchor="page" w:x="1419" w:y="6408" w:anchorLock="1"/>
        <w:textAlignment w:val="bottom"/>
        <w:rPr>
          <w:rFonts w:eastAsia="黑体"/>
          <w:szCs w:val="28"/>
        </w:rPr>
      </w:pPr>
    </w:p>
    <w:p w14:paraId="1AE65CB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27FC4E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AB1A563">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C22AE25">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97F797C">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A648528">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D5513CA">
      <w:pPr>
        <w:rPr>
          <w:rFonts w:hint="eastAsia"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3E5186D">
      <w:pPr>
        <w:pStyle w:val="89"/>
        <w:spacing w:before="900" w:after="468"/>
      </w:pPr>
      <w:bookmarkStart w:id="21" w:name="_Toc204594354"/>
      <w:bookmarkStart w:id="22" w:name="BookMark2"/>
      <w:r>
        <w:rPr>
          <w:rFonts w:hint="eastAsia"/>
          <w:spacing w:val="320"/>
        </w:rPr>
        <w:t>前</w:t>
      </w:r>
      <w:r>
        <w:rPr>
          <w:rFonts w:hint="eastAsia"/>
        </w:rPr>
        <w:t>言</w:t>
      </w:r>
      <w:bookmarkEnd w:id="21"/>
    </w:p>
    <w:p w14:paraId="36E70B1A">
      <w:pPr>
        <w:pStyle w:val="56"/>
        <w:ind w:firstLine="420"/>
      </w:pPr>
      <w:r>
        <w:rPr>
          <w:rFonts w:hint="eastAsia"/>
        </w:rPr>
        <w:t>本文件按照GB/T 1.1—2020《标准化工作导则  第1部分：标准化文件的结构和起草规则》的规定起草。</w:t>
      </w:r>
    </w:p>
    <w:p w14:paraId="58A1C7E0">
      <w:pPr>
        <w:pStyle w:val="56"/>
        <w:ind w:firstLine="420"/>
      </w:pPr>
      <w:r>
        <w:rPr>
          <w:rFonts w:hint="eastAsia"/>
        </w:rPr>
        <w:t>本文件由山东省市场监督管理局提出并归口。</w:t>
      </w:r>
    </w:p>
    <w:p w14:paraId="517DB7A3">
      <w:pPr>
        <w:pStyle w:val="56"/>
        <w:ind w:firstLine="420"/>
      </w:pPr>
      <w:r>
        <w:rPr>
          <w:rFonts w:hint="eastAsia"/>
        </w:rPr>
        <w:t>本文件起草单位：</w:t>
      </w:r>
      <w:r>
        <w:rPr>
          <w:rFonts w:hint="eastAsia"/>
          <w:lang w:val="en-US" w:eastAsia="zh-CN"/>
        </w:rPr>
        <w:t>山东省知识产权事业发展中心</w:t>
      </w:r>
      <w:bookmarkStart w:id="70" w:name="_GoBack"/>
      <w:bookmarkEnd w:id="70"/>
      <w:r>
        <w:rPr>
          <w:rFonts w:hint="eastAsia"/>
        </w:rPr>
        <w:t>。</w:t>
      </w:r>
    </w:p>
    <w:p w14:paraId="5EFACB32">
      <w:pPr>
        <w:pStyle w:val="56"/>
        <w:ind w:firstLine="420"/>
      </w:pPr>
      <w:r>
        <w:rPr>
          <w:rFonts w:hint="eastAsia"/>
        </w:rPr>
        <w:t>本文件主要起草人：略。</w:t>
      </w:r>
    </w:p>
    <w:p w14:paraId="565214FB">
      <w:pPr>
        <w:pStyle w:val="56"/>
        <w:ind w:firstLine="420"/>
      </w:pPr>
    </w:p>
    <w:p w14:paraId="25FBB687">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2"/>
    <w:p w14:paraId="44962E9C">
      <w:pPr>
        <w:spacing w:line="20" w:lineRule="exact"/>
        <w:jc w:val="center"/>
        <w:rPr>
          <w:rFonts w:hint="eastAsia" w:ascii="黑体" w:hAnsi="黑体" w:eastAsia="黑体"/>
          <w:sz w:val="32"/>
          <w:szCs w:val="32"/>
        </w:rPr>
      </w:pPr>
      <w:bookmarkStart w:id="23" w:name="BookMark4"/>
    </w:p>
    <w:p w14:paraId="50870125">
      <w:pPr>
        <w:spacing w:line="20" w:lineRule="exact"/>
        <w:jc w:val="center"/>
        <w:rPr>
          <w:rFonts w:hint="eastAsia" w:ascii="黑体" w:hAnsi="黑体" w:eastAsia="黑体"/>
          <w:sz w:val="32"/>
          <w:szCs w:val="32"/>
        </w:rPr>
      </w:pPr>
    </w:p>
    <w:sdt>
      <w:sdtPr>
        <w:tag w:val="NEW_STAND_NAME"/>
        <w:id w:val="595910757"/>
        <w:lock w:val="sdtLocked"/>
        <w:placeholder>
          <w:docPart w:val="67B9ACC51D4C439AA2279E2451BF0A42"/>
        </w:placeholder>
      </w:sdtPr>
      <w:sdtContent>
        <w:p w14:paraId="6643C68D">
          <w:pPr>
            <w:pStyle w:val="177"/>
            <w:spacing w:before="3" w:beforeLines="1" w:after="686" w:afterLines="220"/>
            <w:rPr>
              <w:rFonts w:hint="eastAsia"/>
            </w:rPr>
          </w:pPr>
          <w:bookmarkStart w:id="24" w:name="NEW_STAND_NAME"/>
          <w:r>
            <w:rPr>
              <w:rFonts w:hint="eastAsia"/>
            </w:rPr>
            <w:t>知识产权远程教育服务和管理规范</w:t>
          </w:r>
        </w:p>
      </w:sdtContent>
    </w:sdt>
    <w:bookmarkEnd w:id="24"/>
    <w:p w14:paraId="5124EE75">
      <w:pPr>
        <w:pStyle w:val="104"/>
        <w:spacing w:before="312" w:after="312"/>
      </w:pPr>
      <w:bookmarkStart w:id="25" w:name="_Toc26648465"/>
      <w:bookmarkStart w:id="26" w:name="_Toc97191423"/>
      <w:bookmarkStart w:id="27" w:name="_Toc204594355"/>
      <w:bookmarkStart w:id="28" w:name="_Toc17233333"/>
      <w:bookmarkStart w:id="29" w:name="_Toc24884218"/>
      <w:bookmarkStart w:id="30" w:name="_Toc24884211"/>
      <w:bookmarkStart w:id="31" w:name="_Toc17233325"/>
      <w:bookmarkStart w:id="32" w:name="_Toc26986530"/>
      <w:bookmarkStart w:id="33" w:name="_Toc26718930"/>
      <w:bookmarkStart w:id="34" w:name="_Toc26986771"/>
      <w:r>
        <w:rPr>
          <w:rFonts w:hint="eastAsia"/>
        </w:rPr>
        <w:t>范围</w:t>
      </w:r>
      <w:bookmarkEnd w:id="25"/>
      <w:bookmarkEnd w:id="26"/>
      <w:bookmarkEnd w:id="27"/>
      <w:bookmarkEnd w:id="28"/>
      <w:bookmarkEnd w:id="29"/>
      <w:bookmarkEnd w:id="30"/>
      <w:bookmarkEnd w:id="31"/>
      <w:bookmarkEnd w:id="32"/>
      <w:bookmarkEnd w:id="33"/>
      <w:bookmarkEnd w:id="34"/>
    </w:p>
    <w:p w14:paraId="10DCD32D">
      <w:pPr>
        <w:pStyle w:val="56"/>
        <w:ind w:firstLine="420"/>
      </w:pPr>
      <w:bookmarkStart w:id="35" w:name="_Hlk195710700"/>
      <w:bookmarkStart w:id="36" w:name="_Toc26648466"/>
      <w:bookmarkStart w:id="37" w:name="_Toc17233326"/>
      <w:bookmarkStart w:id="38" w:name="_Toc24884212"/>
      <w:bookmarkStart w:id="39" w:name="_Toc17233334"/>
      <w:bookmarkStart w:id="40" w:name="_Toc24884219"/>
      <w:r>
        <w:rPr>
          <w:rFonts w:hint="eastAsia"/>
        </w:rPr>
        <w:t>本文件规定了知识产权远程教育的基本要求，以及服务对象与内容、服务流程、服务管理的相关要求。</w:t>
      </w:r>
    </w:p>
    <w:p w14:paraId="029E2291">
      <w:pPr>
        <w:pStyle w:val="56"/>
        <w:ind w:firstLine="420"/>
      </w:pPr>
      <w:r>
        <w:rPr>
          <w:rFonts w:hint="eastAsia"/>
        </w:rPr>
        <w:t>本文件适用于各市知识产权管理部门、高校、中小学校、企业开展知识产权远程教育服务的管理、实施与评价。</w:t>
      </w:r>
    </w:p>
    <w:bookmarkEnd w:id="35"/>
    <w:p w14:paraId="07A0D784">
      <w:pPr>
        <w:pStyle w:val="104"/>
        <w:spacing w:before="312" w:after="312"/>
      </w:pPr>
      <w:bookmarkStart w:id="41" w:name="_Toc26986531"/>
      <w:bookmarkStart w:id="42" w:name="_Toc26718931"/>
      <w:bookmarkStart w:id="43" w:name="_Toc204594356"/>
      <w:bookmarkStart w:id="44" w:name="_Toc26986772"/>
      <w:bookmarkStart w:id="45" w:name="_Toc97191424"/>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21770C08F4634D0884B36A3BC51526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078975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526112">
      <w:pPr>
        <w:pStyle w:val="56"/>
        <w:ind w:firstLine="420"/>
      </w:pPr>
      <w:bookmarkStart w:id="46" w:name="_Hlk195710726"/>
      <w:r>
        <w:rPr>
          <w:rFonts w:hint="eastAsia"/>
        </w:rPr>
        <w:t>GB/T 21644 网络远程教育平台总体要求</w:t>
      </w:r>
    </w:p>
    <w:p w14:paraId="0C62F238">
      <w:pPr>
        <w:pStyle w:val="56"/>
        <w:ind w:firstLine="420"/>
      </w:pPr>
      <w:r>
        <w:rPr>
          <w:rFonts w:hint="eastAsia"/>
        </w:rPr>
        <w:t>GB/T 35273 信息安全技术 个人信息安全规范</w:t>
      </w:r>
    </w:p>
    <w:p w14:paraId="4AF2F96D">
      <w:pPr>
        <w:pStyle w:val="56"/>
        <w:ind w:firstLine="420"/>
      </w:pPr>
      <w:r>
        <w:rPr>
          <w:rFonts w:hint="eastAsia"/>
        </w:rPr>
        <w:t>GB/T 39050-2020 远程教育服务规范</w:t>
      </w:r>
    </w:p>
    <w:p w14:paraId="6657B572">
      <w:pPr>
        <w:pStyle w:val="56"/>
        <w:ind w:firstLine="420"/>
      </w:pPr>
      <w:r>
        <w:rPr>
          <w:rFonts w:hint="eastAsia"/>
        </w:rPr>
        <w:t>GB/T 41479 信息安全技术 网络数据处理安全要求</w:t>
      </w:r>
    </w:p>
    <w:bookmarkEnd w:id="46"/>
    <w:p w14:paraId="4DD8B100">
      <w:pPr>
        <w:pStyle w:val="104"/>
        <w:spacing w:before="312" w:after="312"/>
      </w:pPr>
      <w:bookmarkStart w:id="47" w:name="_Toc97191425"/>
      <w:bookmarkStart w:id="48" w:name="_Toc204594357"/>
      <w:r>
        <w:rPr>
          <w:rFonts w:hint="eastAsia"/>
          <w:szCs w:val="21"/>
        </w:rPr>
        <w:t>术语和定义</w:t>
      </w:r>
      <w:bookmarkEnd w:id="47"/>
      <w:bookmarkEnd w:id="48"/>
    </w:p>
    <w:sdt>
      <w:sdtPr>
        <w:id w:val="-1909835108"/>
        <w:placeholder>
          <w:docPart w:val="3721DCF6B63F40A4BABCC7C439CD70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D0B3DFF">
          <w:pPr>
            <w:pStyle w:val="56"/>
            <w:ind w:firstLine="420"/>
          </w:pPr>
          <w:bookmarkStart w:id="49" w:name="_Toc26986532"/>
          <w:bookmarkEnd w:id="49"/>
          <w:bookmarkStart w:id="50" w:name="_Hlk195710738"/>
          <w:r>
            <w:t>GB/T 39050-2020</w:t>
          </w:r>
          <w:bookmarkEnd w:id="50"/>
          <w:r>
            <w:t>界定的以及下列术语和定义适用于本文件。</w:t>
          </w:r>
        </w:p>
      </w:sdtContent>
    </w:sdt>
    <w:p w14:paraId="03560FD2">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知识产权远程教育</w:t>
      </w:r>
    </w:p>
    <w:p w14:paraId="17A996E6">
      <w:pPr>
        <w:pStyle w:val="56"/>
        <w:ind w:firstLine="420"/>
      </w:pPr>
      <w:bookmarkStart w:id="51" w:name="_Hlk195710759"/>
      <w:r>
        <w:rPr>
          <w:rFonts w:hint="eastAsia"/>
        </w:rPr>
        <w:t>围绕知识产权基础和专业知识，面向社会公众、中小学校、企事业单位、政府部门、高校等对象，开展的公益性远程教育活动。</w:t>
      </w:r>
    </w:p>
    <w:bookmarkEnd w:id="51"/>
    <w:p w14:paraId="600EC474">
      <w:pPr>
        <w:pStyle w:val="104"/>
        <w:spacing w:before="312" w:after="312"/>
      </w:pPr>
      <w:bookmarkStart w:id="52" w:name="_Toc204594358"/>
      <w:r>
        <w:rPr>
          <w:rFonts w:hint="eastAsia"/>
        </w:rPr>
        <w:t>基本要求</w:t>
      </w:r>
      <w:bookmarkEnd w:id="52"/>
    </w:p>
    <w:p w14:paraId="31937A3F">
      <w:pPr>
        <w:pStyle w:val="105"/>
        <w:spacing w:before="156" w:after="156"/>
      </w:pPr>
      <w:bookmarkStart w:id="53" w:name="_Toc204594359"/>
      <w:r>
        <w:rPr>
          <w:rFonts w:hint="eastAsia"/>
        </w:rPr>
        <w:t>机构要求</w:t>
      </w:r>
      <w:bookmarkEnd w:id="53"/>
    </w:p>
    <w:p w14:paraId="01C59024">
      <w:pPr>
        <w:pStyle w:val="165"/>
      </w:pPr>
      <w:r>
        <w:rPr>
          <w:rFonts w:hint="eastAsia"/>
        </w:rPr>
        <w:t>知识产权远程教育服务机构（以下简称“服务机构”）应具有良好培训基础，建立服务管理制度并有效实施。</w:t>
      </w:r>
    </w:p>
    <w:p w14:paraId="133772F9">
      <w:pPr>
        <w:pStyle w:val="165"/>
      </w:pPr>
      <w:r>
        <w:rPr>
          <w:rFonts w:hint="eastAsia"/>
        </w:rPr>
        <w:t>服务机构应具备提供知识产权远程教育服务所必需的软硬件设施设备和稳定可靠的互联网连接。</w:t>
      </w:r>
    </w:p>
    <w:p w14:paraId="51426F48">
      <w:pPr>
        <w:pStyle w:val="165"/>
      </w:pPr>
      <w:r>
        <w:rPr>
          <w:rFonts w:hint="eastAsia"/>
        </w:rPr>
        <w:t>服务机构应配备业务素质较强、教学管理经验丰富、能够满足教育服务需要且相对稳定的人员队伍。</w:t>
      </w:r>
    </w:p>
    <w:p w14:paraId="7CB4102B">
      <w:pPr>
        <w:pStyle w:val="165"/>
      </w:pPr>
      <w:r>
        <w:rPr>
          <w:rFonts w:hint="eastAsia"/>
        </w:rPr>
        <w:t>服务机构宜具备丰富的平台资源，能提供视频、音频、动画、慕课等多种形式的远程教育课程，以及世界知识产权组织授权的wipo课程。</w:t>
      </w:r>
    </w:p>
    <w:p w14:paraId="22DD3ADB">
      <w:pPr>
        <w:pStyle w:val="105"/>
        <w:spacing w:before="156" w:after="156"/>
      </w:pPr>
      <w:bookmarkStart w:id="54" w:name="_Toc204594360"/>
      <w:r>
        <w:rPr>
          <w:rFonts w:hint="eastAsia"/>
        </w:rPr>
        <w:t>人员要求</w:t>
      </w:r>
      <w:bookmarkEnd w:id="54"/>
    </w:p>
    <w:p w14:paraId="1C27B981">
      <w:pPr>
        <w:pStyle w:val="165"/>
      </w:pPr>
      <w:r>
        <w:rPr>
          <w:rFonts w:hint="eastAsia"/>
        </w:rPr>
        <w:t>服务机构应配备必要的管理人员、教学人员、学习支持人员等服务人员，人员基本知识和能力应符合GB/T 39050相关要求。</w:t>
      </w:r>
    </w:p>
    <w:p w14:paraId="3B044A74">
      <w:pPr>
        <w:pStyle w:val="165"/>
      </w:pPr>
      <w:r>
        <w:rPr>
          <w:rFonts w:hint="eastAsia"/>
        </w:rPr>
        <w:t>管理人员应负责教育培训计划管理、招生管理、班级管理、课程管理、考试管理、社区管理等知识产权远程教育服务的具体管理工作。</w:t>
      </w:r>
    </w:p>
    <w:p w14:paraId="2EA90DA6">
      <w:pPr>
        <w:pStyle w:val="165"/>
      </w:pPr>
      <w:r>
        <w:rPr>
          <w:rFonts w:hint="eastAsia"/>
        </w:rPr>
        <w:t>管理人员应具备的能力包括但不限于：</w:t>
      </w:r>
    </w:p>
    <w:p w14:paraId="267D540D">
      <w:pPr>
        <w:pStyle w:val="132"/>
      </w:pPr>
      <w:r>
        <w:rPr>
          <w:rFonts w:hint="eastAsia"/>
        </w:rPr>
        <w:t>政策研究能力。能掌握国际、国家及山东省知识产权法律法规体系及政策动态，了解山东省知识产权发展战略及重点产业知识产权布局；</w:t>
      </w:r>
    </w:p>
    <w:p w14:paraId="310E39C9">
      <w:pPr>
        <w:pStyle w:val="132"/>
      </w:pPr>
      <w:r>
        <w:rPr>
          <w:rFonts w:hint="eastAsia"/>
        </w:rPr>
        <w:t>教育培训体系建设能力。结合地方知识产权发展现状及产业需求制定教育实施方案，搭建与政策同步更新的课程体系，构建分层分类的培训体系；</w:t>
      </w:r>
    </w:p>
    <w:p w14:paraId="09CB9D4E">
      <w:pPr>
        <w:pStyle w:val="132"/>
      </w:pPr>
      <w:r>
        <w:rPr>
          <w:rFonts w:hint="eastAsia"/>
        </w:rPr>
        <w:t>资源整合能力。建立与高校、科研院所、企业的合作机制，获取一线知识产权案例资源，结合知识产权应用典型场景，协调建设山东省知识产权远程教育案例库；</w:t>
      </w:r>
    </w:p>
    <w:p w14:paraId="635E5F2C">
      <w:pPr>
        <w:pStyle w:val="132"/>
      </w:pPr>
      <w:r>
        <w:rPr>
          <w:rFonts w:hint="eastAsia"/>
        </w:rPr>
        <w:t>数据分析决策能力。分析学员地域、行业分布及学习效果，指导优化资源配置和课程迭代。</w:t>
      </w:r>
    </w:p>
    <w:p w14:paraId="367610C6">
      <w:pPr>
        <w:pStyle w:val="165"/>
      </w:pPr>
      <w:r>
        <w:rPr>
          <w:rFonts w:hint="eastAsia"/>
        </w:rPr>
        <w:t>教学人员应负责教学大纲编写、教学过程设计、教学课件制作、教学视频录制等知识产权远程教育服务的具体教学工作。</w:t>
      </w:r>
    </w:p>
    <w:p w14:paraId="6A6E4415">
      <w:pPr>
        <w:pStyle w:val="165"/>
      </w:pPr>
      <w:r>
        <w:rPr>
          <w:rFonts w:hint="eastAsia"/>
        </w:rPr>
        <w:t>教学人员应具备的能力包括但不限于：</w:t>
      </w:r>
    </w:p>
    <w:p w14:paraId="2336D6C3">
      <w:pPr>
        <w:pStyle w:val="132"/>
      </w:pPr>
      <w:r>
        <w:rPr>
          <w:rFonts w:hint="eastAsia"/>
        </w:rPr>
        <w:t>课程研发能力。能根据课程和培训体系要求设计研发适合不同层次学员的课程内容，能开发制作适用于课程教学的课件；</w:t>
      </w:r>
    </w:p>
    <w:p w14:paraId="09D9B75B">
      <w:pPr>
        <w:pStyle w:val="132"/>
      </w:pPr>
      <w:r>
        <w:rPr>
          <w:rFonts w:hint="eastAsia"/>
        </w:rPr>
        <w:t>实践教学能力。能结合典型知识产权案例开展教学，能在课程中融入山东省知识产权地方政策；</w:t>
      </w:r>
    </w:p>
    <w:p w14:paraId="005BE099">
      <w:pPr>
        <w:pStyle w:val="132"/>
      </w:pPr>
      <w:r>
        <w:rPr>
          <w:rFonts w:hint="eastAsia"/>
        </w:rPr>
        <w:t>跨学科知识整合能力，能融合法学、经济学、技术领域等知识，设计综合性课程内容；</w:t>
      </w:r>
    </w:p>
    <w:p w14:paraId="5FC40C72">
      <w:pPr>
        <w:pStyle w:val="132"/>
      </w:pPr>
      <w:r>
        <w:rPr>
          <w:rFonts w:hint="eastAsia"/>
        </w:rPr>
        <w:t>版权管理能力，平衡教育资源开放共享与版权合规性；</w:t>
      </w:r>
    </w:p>
    <w:p w14:paraId="7F1E5A76">
      <w:pPr>
        <w:pStyle w:val="132"/>
      </w:pPr>
      <w:r>
        <w:rPr>
          <w:rFonts w:hint="eastAsia"/>
        </w:rPr>
        <w:t>学术研究能力，结合知识产权课题研究提升课程理论深度。</w:t>
      </w:r>
    </w:p>
    <w:p w14:paraId="4A81626B">
      <w:pPr>
        <w:pStyle w:val="165"/>
      </w:pPr>
      <w:r>
        <w:rPr>
          <w:rFonts w:hint="eastAsia"/>
        </w:rPr>
        <w:t>学习支持人员应配合管理人员和教学人员开展教学信息资源整理、答疑辅导、组织讨论、试卷批改、协调沟通等课程培训相关工作。</w:t>
      </w:r>
    </w:p>
    <w:p w14:paraId="60A97EF5">
      <w:pPr>
        <w:pStyle w:val="165"/>
      </w:pPr>
      <w:r>
        <w:rPr>
          <w:rFonts w:hint="eastAsia"/>
        </w:rPr>
        <w:t>学习支持人员应具备的能力包括但不限于：</w:t>
      </w:r>
    </w:p>
    <w:p w14:paraId="61785FE8">
      <w:pPr>
        <w:pStyle w:val="132"/>
      </w:pPr>
      <w:r>
        <w:rPr>
          <w:rFonts w:hint="eastAsia"/>
        </w:rPr>
        <w:t>学习支持能力。能整理筛选汇集知识产权课程相关知识信息建立知识库，并跟踪最新政策变动及时同步更新；能对现实案例资源进行脱敏处理，转化为教学案例素材，支撑课程教学；能协助教学人员开展专题直播答疑等活动；能根据具体课程设计有关问题并批改学员答卷；</w:t>
      </w:r>
    </w:p>
    <w:p w14:paraId="62043E7E">
      <w:pPr>
        <w:pStyle w:val="132"/>
      </w:pPr>
      <w:r>
        <w:rPr>
          <w:rFonts w:hint="eastAsia"/>
        </w:rPr>
        <w:t>信息管理能力。能建立学员学习档案管理信息系统，实现学时记录、证书发放全流程可追溯，能按照GB/T 35273相关要求管理学员个人信息安全；</w:t>
      </w:r>
    </w:p>
    <w:p w14:paraId="57DE413D">
      <w:pPr>
        <w:pStyle w:val="132"/>
      </w:pPr>
      <w:r>
        <w:rPr>
          <w:rFonts w:hint="eastAsia"/>
        </w:rPr>
        <w:t>数据分析能力。对学员学习数据进行统计分析，根据分析结果优化服务路径。</w:t>
      </w:r>
    </w:p>
    <w:p w14:paraId="0479965C">
      <w:pPr>
        <w:pStyle w:val="104"/>
        <w:spacing w:before="312" w:after="312"/>
      </w:pPr>
      <w:bookmarkStart w:id="55" w:name="_Toc204594361"/>
      <w:r>
        <w:rPr>
          <w:rFonts w:hint="eastAsia"/>
        </w:rPr>
        <w:t>服务对象与内容</w:t>
      </w:r>
      <w:bookmarkEnd w:id="55"/>
    </w:p>
    <w:p w14:paraId="4789E8B1">
      <w:pPr>
        <w:pStyle w:val="105"/>
        <w:spacing w:before="156" w:after="156"/>
      </w:pPr>
      <w:r>
        <w:rPr>
          <w:rFonts w:hint="eastAsia"/>
        </w:rPr>
        <w:t>服务对象</w:t>
      </w:r>
    </w:p>
    <w:p w14:paraId="10B09AA8">
      <w:pPr>
        <w:pStyle w:val="56"/>
        <w:ind w:firstLine="420"/>
      </w:pPr>
      <w:r>
        <w:rPr>
          <w:rFonts w:hint="eastAsia"/>
        </w:rPr>
        <w:t>服务机构提供知识产权远程教育的服务对象包括但不限于：</w:t>
      </w:r>
    </w:p>
    <w:p w14:paraId="6229D607">
      <w:pPr>
        <w:pStyle w:val="132"/>
      </w:pPr>
      <w:r>
        <w:rPr>
          <w:rFonts w:hint="eastAsia"/>
        </w:rPr>
        <w:t>一般社会公众；</w:t>
      </w:r>
    </w:p>
    <w:p w14:paraId="7A04B0D1">
      <w:pPr>
        <w:pStyle w:val="132"/>
      </w:pPr>
      <w:r>
        <w:rPr>
          <w:rFonts w:hint="eastAsia"/>
        </w:rPr>
        <w:t>研发人员；</w:t>
      </w:r>
    </w:p>
    <w:p w14:paraId="21003FCF">
      <w:pPr>
        <w:pStyle w:val="132"/>
      </w:pPr>
      <w:r>
        <w:rPr>
          <w:rFonts w:hint="eastAsia"/>
        </w:rPr>
        <w:t>高校学生；</w:t>
      </w:r>
    </w:p>
    <w:p w14:paraId="219CA1AC">
      <w:pPr>
        <w:pStyle w:val="132"/>
      </w:pPr>
      <w:r>
        <w:rPr>
          <w:rFonts w:hint="eastAsia"/>
        </w:rPr>
        <w:t>知识产权信息服务人员；</w:t>
      </w:r>
    </w:p>
    <w:p w14:paraId="10F3032D">
      <w:pPr>
        <w:pStyle w:val="132"/>
      </w:pPr>
      <w:r>
        <w:rPr>
          <w:rFonts w:hint="eastAsia"/>
        </w:rPr>
        <w:t>知识产权管理人员；</w:t>
      </w:r>
    </w:p>
    <w:p w14:paraId="55CD97F5">
      <w:pPr>
        <w:pStyle w:val="132"/>
      </w:pPr>
      <w:r>
        <w:rPr>
          <w:rFonts w:hint="eastAsia"/>
        </w:rPr>
        <w:t>知识产权律师或代理师；</w:t>
      </w:r>
    </w:p>
    <w:p w14:paraId="4B4B7E33">
      <w:pPr>
        <w:pStyle w:val="132"/>
      </w:pPr>
      <w:r>
        <w:rPr>
          <w:rFonts w:hint="eastAsia"/>
        </w:rPr>
        <w:t>知识产权运营人员；</w:t>
      </w:r>
    </w:p>
    <w:p w14:paraId="2A354F75">
      <w:pPr>
        <w:pStyle w:val="132"/>
      </w:pPr>
      <w:r>
        <w:rPr>
          <w:rFonts w:hint="eastAsia"/>
        </w:rPr>
        <w:t>中小学教师。</w:t>
      </w:r>
    </w:p>
    <w:p w14:paraId="5A3608AE">
      <w:pPr>
        <w:pStyle w:val="105"/>
        <w:spacing w:before="156" w:after="156"/>
      </w:pPr>
      <w:r>
        <w:rPr>
          <w:rFonts w:hint="eastAsia"/>
        </w:rPr>
        <w:t>服务内容</w:t>
      </w:r>
    </w:p>
    <w:p w14:paraId="65F7D87F">
      <w:pPr>
        <w:pStyle w:val="162"/>
      </w:pPr>
      <w:r>
        <w:rPr>
          <w:rFonts w:hint="eastAsia"/>
        </w:rPr>
        <w:t>服务机构应基于知识产权课程体系，面向不同服务对象提供差异化服务内容，包括但不限于：</w:t>
      </w:r>
    </w:p>
    <w:p w14:paraId="70395F71">
      <w:pPr>
        <w:pStyle w:val="132"/>
      </w:pPr>
      <w:r>
        <w:rPr>
          <w:rFonts w:hint="eastAsia"/>
        </w:rPr>
        <w:t>知识产权基本知识、知识产权法律基础、知识产权现状与发展形势、国内外知识产权制度与规则等基础课程服务：</w:t>
      </w:r>
    </w:p>
    <w:p w14:paraId="640F740D">
      <w:pPr>
        <w:pStyle w:val="132"/>
      </w:pPr>
      <w:r>
        <w:rPr>
          <w:rFonts w:hint="eastAsia"/>
        </w:rPr>
        <w:t>知识产权行政管理、企业知识产权管理、知识产权宏观管理与公共服务等知识产权管理课程服务；</w:t>
      </w:r>
    </w:p>
    <w:p w14:paraId="3FE3F642">
      <w:pPr>
        <w:pStyle w:val="132"/>
      </w:pPr>
      <w:r>
        <w:rPr>
          <w:rFonts w:hint="eastAsia"/>
        </w:rPr>
        <w:t>知识产权行政执法、知识产权申请确权、知识产权战略规划、知识产权诉讼业务、知识产权纠纷解决、知识产权保护、知识产权运营、知识产权代理业务、知识产权培训业务、知识产权信息检索与利用、科研活动中的知识产权等实务性课程服务。</w:t>
      </w:r>
    </w:p>
    <w:p w14:paraId="276B0C28">
      <w:pPr>
        <w:pStyle w:val="165"/>
      </w:pPr>
      <w:r>
        <w:rPr>
          <w:rFonts w:hint="eastAsia"/>
        </w:rPr>
        <w:t>服务机构应依申请面向政府部门、企事业单位、高校、社会团体等提供专项线上培训班服务，知识产权远程教育专项线上培训班申请表见附录A。</w:t>
      </w:r>
    </w:p>
    <w:p w14:paraId="50BE2DA0">
      <w:pPr>
        <w:pStyle w:val="165"/>
      </w:pPr>
      <w:r>
        <w:rPr>
          <w:rFonts w:hint="eastAsia"/>
        </w:rPr>
        <w:t>服务机构宜面向企事业单位、高校等提供资源对接服务，相关资源包括但不限于：</w:t>
      </w:r>
    </w:p>
    <w:p w14:paraId="2AE93DD3">
      <w:pPr>
        <w:pStyle w:val="132"/>
      </w:pPr>
      <w:r>
        <w:rPr>
          <w:rFonts w:hint="eastAsia"/>
        </w:rPr>
        <w:t>培训课程资源；</w:t>
      </w:r>
    </w:p>
    <w:p w14:paraId="50F5944E">
      <w:pPr>
        <w:pStyle w:val="132"/>
      </w:pPr>
      <w:r>
        <w:rPr>
          <w:rFonts w:hint="eastAsia"/>
        </w:rPr>
        <w:t>网络平台资源；</w:t>
      </w:r>
    </w:p>
    <w:p w14:paraId="78474734">
      <w:pPr>
        <w:pStyle w:val="132"/>
      </w:pPr>
      <w:r>
        <w:rPr>
          <w:rFonts w:hint="eastAsia"/>
        </w:rPr>
        <w:t>教辅材料资源。</w:t>
      </w:r>
    </w:p>
    <w:p w14:paraId="6183920C">
      <w:pPr>
        <w:pStyle w:val="104"/>
        <w:spacing w:before="312" w:after="312"/>
      </w:pPr>
      <w:bookmarkStart w:id="56" w:name="_Toc204594362"/>
      <w:r>
        <w:rPr>
          <w:rFonts w:hint="eastAsia"/>
        </w:rPr>
        <w:t>服务流程</w:t>
      </w:r>
      <w:bookmarkEnd w:id="56"/>
    </w:p>
    <w:p w14:paraId="0F86AF74">
      <w:pPr>
        <w:pStyle w:val="105"/>
        <w:spacing w:before="156" w:after="156"/>
      </w:pPr>
      <w:bookmarkStart w:id="57" w:name="_Toc204594363"/>
      <w:r>
        <w:rPr>
          <w:rFonts w:hint="eastAsia"/>
        </w:rPr>
        <w:t>需求分析</w:t>
      </w:r>
      <w:bookmarkEnd w:id="57"/>
    </w:p>
    <w:p w14:paraId="3D05A77E">
      <w:pPr>
        <w:pStyle w:val="165"/>
      </w:pPr>
      <w:r>
        <w:rPr>
          <w:rFonts w:hint="eastAsia"/>
        </w:rPr>
        <w:t>服务机构应调研本区域内学员对知识产权服务的期望，如：</w:t>
      </w:r>
    </w:p>
    <w:p w14:paraId="1CF76903">
      <w:pPr>
        <w:pStyle w:val="132"/>
      </w:pPr>
      <w:r>
        <w:rPr>
          <w:rFonts w:hint="eastAsia"/>
        </w:rPr>
        <w:t>期望通过知识产权远程教育服务获得的文化知识、专业技能、能力发展等；</w:t>
      </w:r>
    </w:p>
    <w:p w14:paraId="5A846291">
      <w:pPr>
        <w:pStyle w:val="132"/>
      </w:pPr>
      <w:r>
        <w:rPr>
          <w:rFonts w:hint="eastAsia"/>
        </w:rPr>
        <w:t>期望服务所采用的教学方式、形式，服务期限、评价方式等。</w:t>
      </w:r>
    </w:p>
    <w:p w14:paraId="23C643A6">
      <w:pPr>
        <w:pStyle w:val="165"/>
      </w:pPr>
      <w:r>
        <w:rPr>
          <w:rFonts w:hint="eastAsia"/>
        </w:rPr>
        <w:t>服务机构应了解学员的学习基础、曾接受知识产权教育服务的经历等，把握学员学习情况。</w:t>
      </w:r>
    </w:p>
    <w:p w14:paraId="081DEB29">
      <w:pPr>
        <w:pStyle w:val="165"/>
      </w:pPr>
      <w:r>
        <w:rPr>
          <w:rFonts w:hint="eastAsia"/>
        </w:rPr>
        <w:t>服务机构应根据调研结果进行需求分析，并确定教育服务规划。</w:t>
      </w:r>
    </w:p>
    <w:p w14:paraId="7ED32BAE">
      <w:pPr>
        <w:pStyle w:val="105"/>
        <w:spacing w:before="156" w:after="156"/>
      </w:pPr>
      <w:bookmarkStart w:id="58" w:name="_Toc204594364"/>
      <w:r>
        <w:rPr>
          <w:rFonts w:hint="eastAsia"/>
        </w:rPr>
        <w:t>课程设计</w:t>
      </w:r>
      <w:bookmarkEnd w:id="58"/>
    </w:p>
    <w:p w14:paraId="063F9D5D">
      <w:pPr>
        <w:pStyle w:val="165"/>
      </w:pPr>
      <w:r>
        <w:rPr>
          <w:rFonts w:hint="eastAsia"/>
        </w:rPr>
        <w:t>服务机构应根据本地区学员需求设计安排课程。</w:t>
      </w:r>
    </w:p>
    <w:p w14:paraId="5184A2AB">
      <w:pPr>
        <w:pStyle w:val="165"/>
      </w:pPr>
      <w:r>
        <w:rPr>
          <w:rFonts w:hint="eastAsia"/>
        </w:rPr>
        <w:t>服务机构应提供个性化的课程，为学员提供灵活的学习路径，确保实现学习效果。</w:t>
      </w:r>
    </w:p>
    <w:p w14:paraId="68616890">
      <w:pPr>
        <w:pStyle w:val="165"/>
      </w:pPr>
      <w:r>
        <w:rPr>
          <w:rFonts w:hint="eastAsia"/>
        </w:rPr>
        <w:t>服务机构应注重课程设置的协调性、一致性，方便学员在相关课程间进行衔接和转换。</w:t>
      </w:r>
    </w:p>
    <w:p w14:paraId="7BF55279">
      <w:pPr>
        <w:pStyle w:val="165"/>
      </w:pPr>
      <w:r>
        <w:rPr>
          <w:rFonts w:hint="eastAsia"/>
        </w:rPr>
        <w:t>服务机构应根据课程设计内容确认课程资源，获取平台的课程授权，确保所需课程的可用性。</w:t>
      </w:r>
    </w:p>
    <w:p w14:paraId="0D69D6F5">
      <w:pPr>
        <w:pStyle w:val="165"/>
      </w:pPr>
      <w:r>
        <w:rPr>
          <w:rFonts w:hint="eastAsia"/>
        </w:rPr>
        <w:t>服务机构应明确课程开始时间、结束时间、考核评估方式及时间。</w:t>
      </w:r>
    </w:p>
    <w:p w14:paraId="3068372B">
      <w:pPr>
        <w:pStyle w:val="105"/>
        <w:spacing w:before="156" w:after="156"/>
      </w:pPr>
      <w:bookmarkStart w:id="59" w:name="_Toc204594365"/>
      <w:r>
        <w:rPr>
          <w:rFonts w:hint="eastAsia"/>
        </w:rPr>
        <w:t>方案确定</w:t>
      </w:r>
      <w:bookmarkEnd w:id="59"/>
    </w:p>
    <w:p w14:paraId="29192F02">
      <w:pPr>
        <w:pStyle w:val="165"/>
      </w:pPr>
      <w:r>
        <w:rPr>
          <w:rFonts w:hint="eastAsia"/>
        </w:rPr>
        <w:t>服务机构应以服务规划为基础和依据，确定服务实施方案，包括：</w:t>
      </w:r>
    </w:p>
    <w:p w14:paraId="462D3705">
      <w:pPr>
        <w:pStyle w:val="132"/>
      </w:pPr>
      <w:r>
        <w:rPr>
          <w:rFonts w:hint="eastAsia"/>
        </w:rPr>
        <w:t>知识产权远程教育课程资源安排情况；</w:t>
      </w:r>
    </w:p>
    <w:p w14:paraId="4FA485BE">
      <w:pPr>
        <w:pStyle w:val="132"/>
      </w:pPr>
      <w:r>
        <w:rPr>
          <w:rFonts w:hint="eastAsia"/>
        </w:rPr>
        <w:t>管理人员、教学人员和学习支持人员配备情况；</w:t>
      </w:r>
    </w:p>
    <w:p w14:paraId="75ABBC70">
      <w:pPr>
        <w:pStyle w:val="132"/>
      </w:pPr>
      <w:r>
        <w:rPr>
          <w:rFonts w:hint="eastAsia"/>
        </w:rPr>
        <w:t>教学、巩固、讨论、考核、评估等教育服务实施路径建立情况。</w:t>
      </w:r>
    </w:p>
    <w:p w14:paraId="5868FC89">
      <w:pPr>
        <w:pStyle w:val="165"/>
      </w:pPr>
      <w:r>
        <w:rPr>
          <w:rFonts w:hint="eastAsia"/>
        </w:rPr>
        <w:t>服务机构应根据学员类型和需求，提供不同的选课方案，包括：</w:t>
      </w:r>
    </w:p>
    <w:p w14:paraId="4EAD0AAE">
      <w:pPr>
        <w:pStyle w:val="132"/>
      </w:pPr>
      <w:r>
        <w:rPr>
          <w:rFonts w:hint="eastAsia"/>
        </w:rPr>
        <w:t>自由选课，以学员个人为单位按照自身兴趣和需求选择课程；</w:t>
      </w:r>
    </w:p>
    <w:p w14:paraId="5F7F992A">
      <w:pPr>
        <w:pStyle w:val="132"/>
      </w:pPr>
      <w:r>
        <w:rPr>
          <w:rFonts w:hint="eastAsia"/>
        </w:rPr>
        <w:t>集体选课，以企业、高校等组织集体为单位，由服务机构按照集体需求，统一导入信息、统一建立班级、统一选择课程；</w:t>
      </w:r>
    </w:p>
    <w:p w14:paraId="3D23C5F0">
      <w:pPr>
        <w:pStyle w:val="132"/>
      </w:pPr>
      <w:r>
        <w:rPr>
          <w:rFonts w:hint="eastAsia"/>
        </w:rPr>
        <w:t>组合选课，以学员个人或组织集体为单位，由服务机构以选课卡方式提供特定课程组合，供学员选择课程。</w:t>
      </w:r>
    </w:p>
    <w:p w14:paraId="206D4E53">
      <w:pPr>
        <w:pStyle w:val="105"/>
        <w:spacing w:before="156" w:after="156"/>
      </w:pPr>
      <w:bookmarkStart w:id="60" w:name="_Toc204594366"/>
      <w:r>
        <w:rPr>
          <w:rFonts w:hint="eastAsia"/>
        </w:rPr>
        <w:t>信息发布</w:t>
      </w:r>
      <w:bookmarkEnd w:id="60"/>
    </w:p>
    <w:p w14:paraId="1C627A3B">
      <w:pPr>
        <w:pStyle w:val="165"/>
      </w:pPr>
      <w:r>
        <w:rPr>
          <w:rFonts w:hint="eastAsia"/>
        </w:rPr>
        <w:t>服务机构应通过发文、媒体宣传等手段发布课程通知公告，为学员提供服务相关信息，主要包括：</w:t>
      </w:r>
    </w:p>
    <w:p w14:paraId="08F7E621">
      <w:pPr>
        <w:pStyle w:val="132"/>
      </w:pPr>
      <w:r>
        <w:rPr>
          <w:rFonts w:hint="eastAsia"/>
        </w:rPr>
        <w:t>课程对象；</w:t>
      </w:r>
    </w:p>
    <w:p w14:paraId="29443869">
      <w:pPr>
        <w:pStyle w:val="132"/>
      </w:pPr>
      <w:r>
        <w:rPr>
          <w:rFonts w:hint="eastAsia"/>
        </w:rPr>
        <w:t>课程内容；</w:t>
      </w:r>
    </w:p>
    <w:p w14:paraId="3934E55E">
      <w:pPr>
        <w:pStyle w:val="132"/>
      </w:pPr>
      <w:r>
        <w:rPr>
          <w:rFonts w:hint="eastAsia"/>
        </w:rPr>
        <w:t>课程时间；</w:t>
      </w:r>
    </w:p>
    <w:p w14:paraId="3D501D17">
      <w:pPr>
        <w:pStyle w:val="132"/>
      </w:pPr>
      <w:r>
        <w:rPr>
          <w:rFonts w:hint="eastAsia"/>
        </w:rPr>
        <w:t>考核方式；</w:t>
      </w:r>
    </w:p>
    <w:p w14:paraId="4578E24F">
      <w:pPr>
        <w:pStyle w:val="132"/>
      </w:pPr>
      <w:r>
        <w:rPr>
          <w:rFonts w:hint="eastAsia"/>
        </w:rPr>
        <w:t>报名方式；</w:t>
      </w:r>
    </w:p>
    <w:p w14:paraId="498EBA34">
      <w:pPr>
        <w:pStyle w:val="132"/>
      </w:pPr>
      <w:r>
        <w:rPr>
          <w:rFonts w:hint="eastAsia"/>
        </w:rPr>
        <w:t>服务人员情况。</w:t>
      </w:r>
    </w:p>
    <w:p w14:paraId="038A3E00">
      <w:pPr>
        <w:pStyle w:val="165"/>
      </w:pPr>
      <w:r>
        <w:rPr>
          <w:rFonts w:hint="eastAsia"/>
        </w:rPr>
        <w:t>服务机构所提供的服务信息应真实、准确、完整、具有时效性。</w:t>
      </w:r>
    </w:p>
    <w:p w14:paraId="6979490F">
      <w:pPr>
        <w:pStyle w:val="165"/>
      </w:pPr>
      <w:r>
        <w:rPr>
          <w:rFonts w:hint="eastAsia"/>
        </w:rPr>
        <w:t>服务机构应为学员提供信息咨询服务，为学员希望了解的服务相关事宜进行解释说明，咨询渠道应方便、快捷、畅通。</w:t>
      </w:r>
    </w:p>
    <w:p w14:paraId="6CF4B417">
      <w:pPr>
        <w:pStyle w:val="105"/>
        <w:spacing w:before="156" w:after="156"/>
      </w:pPr>
      <w:bookmarkStart w:id="61" w:name="_Toc204594367"/>
      <w:r>
        <w:rPr>
          <w:rFonts w:hint="eastAsia"/>
        </w:rPr>
        <w:t>服务实施</w:t>
      </w:r>
      <w:bookmarkEnd w:id="61"/>
    </w:p>
    <w:p w14:paraId="02ADC8ED">
      <w:pPr>
        <w:pStyle w:val="165"/>
      </w:pPr>
      <w:r>
        <w:rPr>
          <w:rFonts w:hint="eastAsia"/>
        </w:rPr>
        <w:t>服务机构应以学员为中心，按照服务规划和方案，设计、组织、实施学习活动。</w:t>
      </w:r>
    </w:p>
    <w:p w14:paraId="6001D53B">
      <w:pPr>
        <w:pStyle w:val="165"/>
      </w:pPr>
      <w:r>
        <w:rPr>
          <w:rFonts w:hint="eastAsia"/>
        </w:rPr>
        <w:t>服务机构应考虑远程教育服务特点，充分运用信息技术手段开展学习活动，引导学员进入平台参与课程学习。</w:t>
      </w:r>
    </w:p>
    <w:p w14:paraId="415E2DEC">
      <w:pPr>
        <w:pStyle w:val="165"/>
      </w:pPr>
      <w:r>
        <w:rPr>
          <w:rFonts w:hint="eastAsia"/>
        </w:rPr>
        <w:t>服务机构应综合采用教学、讨论、协作、测试等方式开展学习活动。</w:t>
      </w:r>
    </w:p>
    <w:p w14:paraId="5514A062">
      <w:pPr>
        <w:pStyle w:val="165"/>
      </w:pPr>
      <w:r>
        <w:rPr>
          <w:rFonts w:hint="eastAsia"/>
        </w:rPr>
        <w:t>服务机构应为学员提供班级园地、辅导邮箱、课堂集中答疑等形式的答疑辅导服务。</w:t>
      </w:r>
    </w:p>
    <w:p w14:paraId="1359ADCA">
      <w:pPr>
        <w:pStyle w:val="165"/>
      </w:pPr>
      <w:r>
        <w:rPr>
          <w:rFonts w:hint="eastAsia"/>
        </w:rPr>
        <w:t>服务机构应为学员提供技术支持，指导学员使用学习平台，解决学习活动和服务过程中的技术问题。</w:t>
      </w:r>
    </w:p>
    <w:p w14:paraId="726CDE38">
      <w:pPr>
        <w:pStyle w:val="165"/>
      </w:pPr>
      <w:r>
        <w:rPr>
          <w:rFonts w:hint="eastAsia"/>
        </w:rPr>
        <w:t>服务机构应定期组织过程性学习效果评估，了解学员学习情况。</w:t>
      </w:r>
    </w:p>
    <w:p w14:paraId="55960141">
      <w:pPr>
        <w:pStyle w:val="165"/>
      </w:pPr>
      <w:r>
        <w:rPr>
          <w:rFonts w:hint="eastAsia"/>
        </w:rPr>
        <w:t>服务机构应根据课程需要和考试计划组织考试。提前发布考试通知，告知学员考试时间、考试方式以及成绩公布时间；考试结束后及时进行试卷的批改工作，试卷批改完毕，发布通知告知学员。</w:t>
      </w:r>
    </w:p>
    <w:p w14:paraId="76BAFEA4">
      <w:pPr>
        <w:pStyle w:val="104"/>
        <w:spacing w:before="312" w:after="312"/>
      </w:pPr>
      <w:bookmarkStart w:id="62" w:name="_Toc204594368"/>
      <w:r>
        <w:rPr>
          <w:rFonts w:hint="eastAsia"/>
        </w:rPr>
        <w:t>服务管理</w:t>
      </w:r>
      <w:bookmarkEnd w:id="62"/>
    </w:p>
    <w:p w14:paraId="7EC7C638">
      <w:pPr>
        <w:pStyle w:val="105"/>
        <w:spacing w:before="156" w:after="156"/>
      </w:pPr>
      <w:bookmarkStart w:id="63" w:name="_Toc204594369"/>
      <w:r>
        <w:rPr>
          <w:rFonts w:hint="eastAsia"/>
        </w:rPr>
        <w:t>人员管理</w:t>
      </w:r>
      <w:bookmarkEnd w:id="63"/>
    </w:p>
    <w:p w14:paraId="510C613B">
      <w:pPr>
        <w:pStyle w:val="165"/>
      </w:pPr>
      <w:r>
        <w:rPr>
          <w:rFonts w:hint="eastAsia"/>
        </w:rPr>
        <w:t>服务机构应建立人员管理制度并有效运行。</w:t>
      </w:r>
    </w:p>
    <w:p w14:paraId="62FAFD42">
      <w:pPr>
        <w:pStyle w:val="165"/>
      </w:pPr>
      <w:r>
        <w:rPr>
          <w:rFonts w:hint="eastAsia"/>
        </w:rPr>
        <w:t>服务机构应定期对人员进行职业培训，主要包括：</w:t>
      </w:r>
    </w:p>
    <w:p w14:paraId="51D2AB3C">
      <w:pPr>
        <w:pStyle w:val="132"/>
      </w:pPr>
      <w:r>
        <w:rPr>
          <w:rFonts w:hint="eastAsia"/>
        </w:rPr>
        <w:t>职业道德培训；</w:t>
      </w:r>
    </w:p>
    <w:p w14:paraId="1A0009F8">
      <w:pPr>
        <w:pStyle w:val="132"/>
      </w:pPr>
      <w:r>
        <w:rPr>
          <w:rFonts w:hint="eastAsia"/>
        </w:rPr>
        <w:t>职业能力培训；</w:t>
      </w:r>
    </w:p>
    <w:p w14:paraId="0E8B3B86">
      <w:pPr>
        <w:pStyle w:val="132"/>
      </w:pPr>
      <w:r>
        <w:rPr>
          <w:rFonts w:hint="eastAsia"/>
        </w:rPr>
        <w:t>教学沟通技巧培训；</w:t>
      </w:r>
    </w:p>
    <w:p w14:paraId="0E7741A6">
      <w:pPr>
        <w:pStyle w:val="132"/>
      </w:pPr>
      <w:r>
        <w:rPr>
          <w:rFonts w:hint="eastAsia"/>
        </w:rPr>
        <w:t>知识产权专业知识培训；</w:t>
      </w:r>
    </w:p>
    <w:p w14:paraId="101E391A">
      <w:pPr>
        <w:pStyle w:val="132"/>
      </w:pPr>
      <w:r>
        <w:rPr>
          <w:rFonts w:hint="eastAsia"/>
        </w:rPr>
        <w:t>平台使用和信息技术培训。</w:t>
      </w:r>
    </w:p>
    <w:p w14:paraId="72814BF8">
      <w:pPr>
        <w:pStyle w:val="165"/>
      </w:pPr>
      <w:r>
        <w:rPr>
          <w:rFonts w:hint="eastAsia"/>
        </w:rPr>
        <w:t>服务机构应定期对服务人员进行考核评价。</w:t>
      </w:r>
    </w:p>
    <w:p w14:paraId="654C6BC4">
      <w:pPr>
        <w:pStyle w:val="105"/>
        <w:spacing w:before="156" w:after="156"/>
      </w:pPr>
      <w:bookmarkStart w:id="64" w:name="_Toc204594370"/>
      <w:r>
        <w:rPr>
          <w:rFonts w:hint="eastAsia"/>
        </w:rPr>
        <w:t>信息管理</w:t>
      </w:r>
      <w:bookmarkEnd w:id="64"/>
    </w:p>
    <w:p w14:paraId="3FCF3604">
      <w:pPr>
        <w:pStyle w:val="165"/>
      </w:pPr>
      <w:r>
        <w:rPr>
          <w:rFonts w:hint="eastAsia"/>
        </w:rPr>
        <w:t>服务机构应按照GB/T 35273的要求管理平台内注册学员的信息。</w:t>
      </w:r>
    </w:p>
    <w:p w14:paraId="0B57FBF1">
      <w:pPr>
        <w:pStyle w:val="165"/>
      </w:pPr>
      <w:r>
        <w:rPr>
          <w:rFonts w:hint="eastAsia"/>
        </w:rPr>
        <w:t>服务机构应按照GB/T 41479的要求管理服务过程中的数据。</w:t>
      </w:r>
    </w:p>
    <w:p w14:paraId="496900C7">
      <w:pPr>
        <w:pStyle w:val="165"/>
      </w:pPr>
      <w:r>
        <w:rPr>
          <w:rFonts w:hint="eastAsia"/>
        </w:rPr>
        <w:t>服务机构应保护学员信息安全，防止学员信息泄露、丢失，不应以出售等形式非法向他人提供学员信息。</w:t>
      </w:r>
    </w:p>
    <w:p w14:paraId="5C4F9CEC">
      <w:pPr>
        <w:pStyle w:val="105"/>
        <w:spacing w:before="156" w:after="156"/>
      </w:pPr>
      <w:bookmarkStart w:id="65" w:name="_Toc204594371"/>
      <w:r>
        <w:rPr>
          <w:rFonts w:hint="eastAsia"/>
        </w:rPr>
        <w:t>服务质量管理</w:t>
      </w:r>
      <w:bookmarkEnd w:id="65"/>
    </w:p>
    <w:p w14:paraId="7543E046">
      <w:pPr>
        <w:pStyle w:val="165"/>
      </w:pPr>
      <w:r>
        <w:rPr>
          <w:rFonts w:hint="eastAsia"/>
        </w:rPr>
        <w:t>服务机构应建立服务质量监控评估制度，定期开展服务工作总结。</w:t>
      </w:r>
    </w:p>
    <w:p w14:paraId="47FFD5C4">
      <w:pPr>
        <w:pStyle w:val="165"/>
      </w:pPr>
      <w:r>
        <w:rPr>
          <w:rFonts w:hint="eastAsia"/>
        </w:rPr>
        <w:t>服务机构应从培训规模、培训计划和总结、学员管理、教学质量、省级和国家级相关培训会议参与情况等方面开展服务质量评估。</w:t>
      </w:r>
    </w:p>
    <w:p w14:paraId="3CB88F41">
      <w:pPr>
        <w:pStyle w:val="105"/>
        <w:spacing w:before="156" w:after="156"/>
      </w:pPr>
      <w:bookmarkStart w:id="66" w:name="_Toc204594372"/>
      <w:r>
        <w:rPr>
          <w:rFonts w:hint="eastAsia"/>
        </w:rPr>
        <w:t>服务评价与改进</w:t>
      </w:r>
      <w:bookmarkEnd w:id="66"/>
    </w:p>
    <w:p w14:paraId="0F5C7C4B">
      <w:pPr>
        <w:pStyle w:val="165"/>
      </w:pPr>
      <w:r>
        <w:rPr>
          <w:rFonts w:hint="eastAsia"/>
        </w:rPr>
        <w:t>应建立服务评价管理机制，定期接受服务评价。</w:t>
      </w:r>
    </w:p>
    <w:p w14:paraId="6A190E41">
      <w:pPr>
        <w:pStyle w:val="165"/>
      </w:pPr>
      <w:r>
        <w:rPr>
          <w:rFonts w:hint="eastAsia"/>
        </w:rPr>
        <w:t>应以自评或第三方机构评价方式定期开展服务评价，评价指标见附录B。</w:t>
      </w:r>
    </w:p>
    <w:p w14:paraId="5E44B89D">
      <w:pPr>
        <w:pStyle w:val="165"/>
      </w:pPr>
      <w:r>
        <w:rPr>
          <w:rFonts w:hint="eastAsia"/>
        </w:rPr>
        <w:t>应面向服务对象进行满意度调查，满意度调查及意见反馈表见附录C。</w:t>
      </w:r>
    </w:p>
    <w:p w14:paraId="0D6B598C">
      <w:pPr>
        <w:pStyle w:val="165"/>
      </w:pPr>
      <w:r>
        <w:rPr>
          <w:rFonts w:hint="eastAsia"/>
        </w:rPr>
        <w:t>应制定科学的评价方案，保证数据真实可信，评估结果客观准确反映活动情况。</w:t>
      </w:r>
    </w:p>
    <w:p w14:paraId="6A5702A9">
      <w:pPr>
        <w:pStyle w:val="165"/>
        <w:sectPr>
          <w:pgSz w:w="11906" w:h="16838"/>
          <w:pgMar w:top="1928" w:right="1134" w:bottom="1134" w:left="1134" w:header="1418" w:footer="1134" w:gutter="284"/>
          <w:pgNumType w:start="1"/>
          <w:cols w:space="425" w:num="1"/>
          <w:formProt w:val="0"/>
          <w:docGrid w:type="lines" w:linePitch="312" w:charSpace="0"/>
        </w:sectPr>
      </w:pPr>
      <w:r>
        <w:t>应根据评估结果，制定整改措施，持续改进，不断提升服务水平。</w:t>
      </w:r>
    </w:p>
    <w:bookmarkEnd w:id="23"/>
    <w:p w14:paraId="270DED14">
      <w:pPr>
        <w:pStyle w:val="198"/>
        <w:rPr>
          <w:rFonts w:hint="eastAsia"/>
          <w:vanish w:val="0"/>
        </w:rPr>
      </w:pPr>
      <w:bookmarkStart w:id="67" w:name="BookMark5"/>
    </w:p>
    <w:p w14:paraId="5C4CF061">
      <w:pPr>
        <w:pStyle w:val="199"/>
        <w:rPr>
          <w:vanish w:val="0"/>
        </w:rPr>
      </w:pPr>
    </w:p>
    <w:p w14:paraId="0EAEAA75">
      <w:pPr>
        <w:pStyle w:val="76"/>
        <w:spacing w:after="156"/>
      </w:pPr>
      <w:r>
        <w:br w:type="textWrapping"/>
      </w:r>
      <w:r>
        <w:rPr>
          <w:rFonts w:hint="eastAsia"/>
        </w:rPr>
        <w:t>（资料性）</w:t>
      </w:r>
      <w:r>
        <w:br w:type="textWrapping"/>
      </w:r>
      <w:r>
        <w:rPr>
          <w:rFonts w:hint="eastAsia"/>
        </w:rPr>
        <w:t>知识产权远程教育专项线上培训班申请表</w:t>
      </w:r>
    </w:p>
    <w:p w14:paraId="5DCE0F96">
      <w:pPr>
        <w:pStyle w:val="56"/>
        <w:ind w:firstLine="420"/>
      </w:pPr>
      <w:r>
        <w:rPr>
          <w:rFonts w:hint="eastAsia"/>
        </w:rPr>
        <w:t>知识产权远程教育专项线上培训班申请表见表A.1。</w:t>
      </w:r>
    </w:p>
    <w:p w14:paraId="4538D977">
      <w:pPr>
        <w:pStyle w:val="77"/>
        <w:spacing w:before="156" w:after="156"/>
      </w:pPr>
      <w:r>
        <w:rPr>
          <w:rFonts w:hint="eastAsia"/>
        </w:rPr>
        <w:t>知识产权远程教育专项线上培训班申请表</w:t>
      </w:r>
    </w:p>
    <w:tbl>
      <w:tblPr>
        <w:tblStyle w:val="2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02"/>
        <w:gridCol w:w="5720"/>
      </w:tblGrid>
      <w:tr w14:paraId="71365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02" w:type="dxa"/>
            <w:tcBorders>
              <w:top w:val="single" w:color="auto" w:sz="8" w:space="0"/>
              <w:bottom w:val="single" w:color="auto" w:sz="8" w:space="0"/>
            </w:tcBorders>
            <w:vAlign w:val="center"/>
          </w:tcPr>
          <w:p w14:paraId="30FB7A41">
            <w:pPr>
              <w:spacing w:line="240" w:lineRule="auto"/>
              <w:jc w:val="center"/>
              <w:rPr>
                <w:rFonts w:hint="eastAsia" w:hAnsi="宋体" w:cs="仿宋_GB2312"/>
                <w:bCs w:val="0"/>
                <w:kern w:val="2"/>
                <w:sz w:val="18"/>
                <w:szCs w:val="32"/>
              </w:rPr>
            </w:pPr>
            <w:r>
              <w:rPr>
                <w:rFonts w:hint="eastAsia" w:hAnsi="宋体" w:cs="仿宋_GB2312"/>
                <w:bCs w:val="0"/>
                <w:kern w:val="2"/>
                <w:sz w:val="18"/>
                <w:szCs w:val="32"/>
              </w:rPr>
              <w:t>申请单位</w:t>
            </w:r>
          </w:p>
        </w:tc>
        <w:tc>
          <w:tcPr>
            <w:tcW w:w="5720" w:type="dxa"/>
            <w:tcBorders>
              <w:top w:val="single" w:color="auto" w:sz="8" w:space="0"/>
              <w:bottom w:val="single" w:color="auto" w:sz="8" w:space="0"/>
            </w:tcBorders>
            <w:vAlign w:val="center"/>
          </w:tcPr>
          <w:p w14:paraId="3A8DE927">
            <w:pPr>
              <w:spacing w:line="240" w:lineRule="auto"/>
              <w:jc w:val="center"/>
              <w:rPr>
                <w:rFonts w:hint="eastAsia" w:hAnsi="宋体" w:cs="仿宋_GB2312"/>
                <w:bCs w:val="0"/>
                <w:kern w:val="2"/>
                <w:sz w:val="18"/>
                <w:szCs w:val="32"/>
              </w:rPr>
            </w:pPr>
          </w:p>
        </w:tc>
      </w:tr>
      <w:tr w14:paraId="351D1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02" w:type="dxa"/>
            <w:tcBorders>
              <w:top w:val="single" w:color="auto" w:sz="8" w:space="0"/>
            </w:tcBorders>
            <w:vAlign w:val="center"/>
          </w:tcPr>
          <w:p w14:paraId="4D0DD564">
            <w:pPr>
              <w:spacing w:line="240" w:lineRule="auto"/>
              <w:jc w:val="center"/>
              <w:rPr>
                <w:rFonts w:hint="eastAsia" w:hAnsi="宋体" w:cs="仿宋_GB2312"/>
                <w:bCs w:val="0"/>
                <w:kern w:val="2"/>
                <w:sz w:val="18"/>
                <w:szCs w:val="32"/>
              </w:rPr>
            </w:pPr>
            <w:r>
              <w:rPr>
                <w:rFonts w:hint="eastAsia" w:hAnsi="宋体" w:cs="仿宋_GB2312"/>
                <w:bCs w:val="0"/>
                <w:kern w:val="2"/>
                <w:sz w:val="18"/>
                <w:szCs w:val="32"/>
              </w:rPr>
              <w:t>培训班名称</w:t>
            </w:r>
          </w:p>
        </w:tc>
        <w:tc>
          <w:tcPr>
            <w:tcW w:w="5720" w:type="dxa"/>
            <w:tcBorders>
              <w:top w:val="single" w:color="auto" w:sz="8" w:space="0"/>
            </w:tcBorders>
            <w:vAlign w:val="center"/>
          </w:tcPr>
          <w:p w14:paraId="26C02A22">
            <w:pPr>
              <w:spacing w:line="240" w:lineRule="auto"/>
              <w:jc w:val="center"/>
              <w:rPr>
                <w:rFonts w:hint="eastAsia" w:hAnsi="宋体" w:cs="仿宋_GB2312"/>
                <w:bCs w:val="0"/>
                <w:kern w:val="2"/>
                <w:sz w:val="18"/>
                <w:szCs w:val="32"/>
              </w:rPr>
            </w:pPr>
          </w:p>
        </w:tc>
      </w:tr>
      <w:tr w14:paraId="1B014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02" w:type="dxa"/>
            <w:vAlign w:val="center"/>
          </w:tcPr>
          <w:p w14:paraId="37B3A3A9">
            <w:pPr>
              <w:spacing w:line="240" w:lineRule="auto"/>
              <w:jc w:val="center"/>
              <w:rPr>
                <w:rFonts w:hint="eastAsia" w:hAnsi="宋体" w:cs="仿宋_GB2312"/>
                <w:bCs w:val="0"/>
                <w:kern w:val="2"/>
                <w:sz w:val="18"/>
                <w:szCs w:val="32"/>
              </w:rPr>
            </w:pPr>
            <w:r>
              <w:rPr>
                <w:rFonts w:hint="eastAsia" w:hAnsi="宋体" w:cs="仿宋_GB2312"/>
                <w:bCs w:val="0"/>
                <w:kern w:val="2"/>
                <w:sz w:val="18"/>
                <w:szCs w:val="32"/>
              </w:rPr>
              <w:t>起止时间</w:t>
            </w:r>
          </w:p>
        </w:tc>
        <w:tc>
          <w:tcPr>
            <w:tcW w:w="5720" w:type="dxa"/>
            <w:vAlign w:val="center"/>
          </w:tcPr>
          <w:p w14:paraId="019A642A">
            <w:pPr>
              <w:spacing w:line="240" w:lineRule="auto"/>
              <w:jc w:val="center"/>
              <w:rPr>
                <w:rFonts w:hint="eastAsia" w:hAnsi="宋体" w:cs="仿宋_GB2312"/>
                <w:bCs w:val="0"/>
                <w:kern w:val="2"/>
                <w:sz w:val="18"/>
                <w:szCs w:val="32"/>
              </w:rPr>
            </w:pPr>
          </w:p>
        </w:tc>
      </w:tr>
      <w:tr w14:paraId="4E4CA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02" w:type="dxa"/>
            <w:vAlign w:val="center"/>
          </w:tcPr>
          <w:p w14:paraId="1A8B2219">
            <w:pPr>
              <w:spacing w:line="240" w:lineRule="auto"/>
              <w:jc w:val="center"/>
              <w:rPr>
                <w:rFonts w:hint="eastAsia" w:hAnsi="宋体" w:cs="仿宋_GB2312"/>
                <w:bCs w:val="0"/>
                <w:kern w:val="2"/>
                <w:sz w:val="18"/>
                <w:szCs w:val="32"/>
              </w:rPr>
            </w:pPr>
            <w:r>
              <w:rPr>
                <w:rFonts w:hint="eastAsia" w:hAnsi="宋体" w:cs="仿宋_GB2312"/>
                <w:bCs w:val="0"/>
                <w:kern w:val="2"/>
                <w:sz w:val="18"/>
                <w:szCs w:val="32"/>
              </w:rPr>
              <w:t>预计参加人数</w:t>
            </w:r>
          </w:p>
        </w:tc>
        <w:tc>
          <w:tcPr>
            <w:tcW w:w="5720" w:type="dxa"/>
            <w:vAlign w:val="center"/>
          </w:tcPr>
          <w:p w14:paraId="66A7CC12">
            <w:pPr>
              <w:spacing w:line="240" w:lineRule="auto"/>
              <w:jc w:val="center"/>
              <w:rPr>
                <w:rFonts w:hint="eastAsia" w:hAnsi="宋体" w:cs="仿宋_GB2312"/>
                <w:bCs w:val="0"/>
                <w:kern w:val="2"/>
                <w:sz w:val="18"/>
                <w:szCs w:val="32"/>
              </w:rPr>
            </w:pPr>
          </w:p>
        </w:tc>
      </w:tr>
      <w:tr w14:paraId="51C72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02" w:type="dxa"/>
            <w:vAlign w:val="center"/>
          </w:tcPr>
          <w:p w14:paraId="6E810BD2">
            <w:pPr>
              <w:spacing w:line="240" w:lineRule="auto"/>
              <w:jc w:val="center"/>
              <w:rPr>
                <w:rFonts w:hint="eastAsia" w:hAnsi="宋体" w:cs="仿宋_GB2312"/>
                <w:bCs w:val="0"/>
                <w:kern w:val="2"/>
                <w:sz w:val="18"/>
                <w:szCs w:val="32"/>
              </w:rPr>
            </w:pPr>
            <w:r>
              <w:rPr>
                <w:rFonts w:hint="eastAsia" w:hAnsi="宋体" w:cs="仿宋_GB2312"/>
                <w:bCs w:val="0"/>
                <w:kern w:val="2"/>
                <w:sz w:val="18"/>
                <w:szCs w:val="32"/>
              </w:rPr>
              <w:t>培训对象</w:t>
            </w:r>
          </w:p>
        </w:tc>
        <w:tc>
          <w:tcPr>
            <w:tcW w:w="5720" w:type="dxa"/>
            <w:vAlign w:val="center"/>
          </w:tcPr>
          <w:p w14:paraId="67AF7923">
            <w:pPr>
              <w:spacing w:line="240" w:lineRule="auto"/>
              <w:jc w:val="center"/>
              <w:rPr>
                <w:rFonts w:hint="eastAsia" w:hAnsi="宋体" w:cs="仿宋_GB2312"/>
                <w:bCs w:val="0"/>
                <w:kern w:val="2"/>
                <w:sz w:val="18"/>
                <w:szCs w:val="32"/>
              </w:rPr>
            </w:pPr>
          </w:p>
        </w:tc>
      </w:tr>
      <w:tr w14:paraId="5CA55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2802" w:type="dxa"/>
            <w:vAlign w:val="center"/>
          </w:tcPr>
          <w:p w14:paraId="60E35E44">
            <w:pPr>
              <w:spacing w:line="240" w:lineRule="auto"/>
              <w:jc w:val="center"/>
              <w:rPr>
                <w:rFonts w:hint="eastAsia" w:hAnsi="宋体" w:cs="仿宋_GB2312"/>
                <w:bCs w:val="0"/>
                <w:kern w:val="2"/>
                <w:sz w:val="18"/>
                <w:szCs w:val="32"/>
              </w:rPr>
            </w:pPr>
            <w:r>
              <w:rPr>
                <w:rFonts w:hint="eastAsia" w:hAnsi="宋体" w:cs="仿宋_GB2312"/>
                <w:bCs w:val="0"/>
                <w:kern w:val="2"/>
                <w:sz w:val="18"/>
                <w:szCs w:val="32"/>
              </w:rPr>
              <w:t>培训需求及课程概述</w:t>
            </w:r>
          </w:p>
        </w:tc>
        <w:tc>
          <w:tcPr>
            <w:tcW w:w="5720" w:type="dxa"/>
            <w:vAlign w:val="center"/>
          </w:tcPr>
          <w:p w14:paraId="0DA44F6A">
            <w:pPr>
              <w:spacing w:line="240" w:lineRule="auto"/>
              <w:jc w:val="center"/>
              <w:rPr>
                <w:rFonts w:hint="eastAsia" w:hAnsi="宋体" w:cs="仿宋_GB2312"/>
                <w:bCs w:val="0"/>
                <w:kern w:val="2"/>
                <w:sz w:val="18"/>
                <w:szCs w:val="32"/>
              </w:rPr>
            </w:pPr>
          </w:p>
          <w:p w14:paraId="738760E2">
            <w:pPr>
              <w:spacing w:line="240" w:lineRule="auto"/>
              <w:jc w:val="center"/>
              <w:rPr>
                <w:rFonts w:hint="eastAsia" w:hAnsi="宋体" w:cs="仿宋_GB2312"/>
                <w:bCs w:val="0"/>
                <w:kern w:val="2"/>
                <w:sz w:val="18"/>
                <w:szCs w:val="32"/>
              </w:rPr>
            </w:pPr>
          </w:p>
          <w:p w14:paraId="2B9CB3F7">
            <w:pPr>
              <w:spacing w:line="240" w:lineRule="auto"/>
              <w:jc w:val="center"/>
              <w:rPr>
                <w:rFonts w:hint="eastAsia" w:hAnsi="宋体" w:cs="仿宋_GB2312"/>
                <w:bCs w:val="0"/>
                <w:kern w:val="2"/>
                <w:sz w:val="18"/>
                <w:szCs w:val="32"/>
              </w:rPr>
            </w:pPr>
          </w:p>
          <w:p w14:paraId="35B0D9EE">
            <w:pPr>
              <w:spacing w:line="240" w:lineRule="auto"/>
              <w:jc w:val="center"/>
              <w:rPr>
                <w:rFonts w:hint="eastAsia" w:hAnsi="宋体" w:cs="仿宋_GB2312"/>
                <w:bCs w:val="0"/>
                <w:kern w:val="2"/>
                <w:sz w:val="18"/>
                <w:szCs w:val="32"/>
              </w:rPr>
            </w:pPr>
          </w:p>
        </w:tc>
      </w:tr>
      <w:tr w14:paraId="3E7DA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93" w:hRule="atLeast"/>
          <w:jc w:val="center"/>
        </w:trPr>
        <w:tc>
          <w:tcPr>
            <w:tcW w:w="2802" w:type="dxa"/>
            <w:vAlign w:val="center"/>
          </w:tcPr>
          <w:p w14:paraId="4E571108">
            <w:pPr>
              <w:spacing w:line="240" w:lineRule="auto"/>
              <w:jc w:val="center"/>
              <w:rPr>
                <w:rFonts w:hint="eastAsia" w:hAnsi="宋体" w:cs="仿宋_GB2312"/>
                <w:bCs w:val="0"/>
                <w:kern w:val="2"/>
                <w:sz w:val="18"/>
                <w:szCs w:val="32"/>
              </w:rPr>
            </w:pPr>
            <w:r>
              <w:rPr>
                <w:rFonts w:hint="eastAsia" w:hAnsi="宋体" w:cs="仿宋_GB2312"/>
                <w:bCs w:val="0"/>
                <w:kern w:val="2"/>
                <w:sz w:val="18"/>
                <w:szCs w:val="32"/>
              </w:rPr>
              <w:t>当前知识产权概况及预期效果</w:t>
            </w:r>
          </w:p>
        </w:tc>
        <w:tc>
          <w:tcPr>
            <w:tcW w:w="5720" w:type="dxa"/>
            <w:vAlign w:val="center"/>
          </w:tcPr>
          <w:p w14:paraId="7D3545A8">
            <w:pPr>
              <w:spacing w:line="240" w:lineRule="auto"/>
              <w:jc w:val="center"/>
              <w:rPr>
                <w:rFonts w:hint="eastAsia" w:hAnsi="宋体" w:cs="仿宋_GB2312"/>
                <w:bCs w:val="0"/>
                <w:kern w:val="2"/>
                <w:sz w:val="18"/>
                <w:szCs w:val="32"/>
              </w:rPr>
            </w:pPr>
          </w:p>
          <w:p w14:paraId="7FBE317E">
            <w:pPr>
              <w:spacing w:line="240" w:lineRule="auto"/>
              <w:jc w:val="center"/>
              <w:rPr>
                <w:rFonts w:hint="eastAsia" w:hAnsi="宋体" w:cs="仿宋_GB2312"/>
                <w:bCs w:val="0"/>
                <w:kern w:val="2"/>
                <w:sz w:val="18"/>
                <w:szCs w:val="32"/>
              </w:rPr>
            </w:pPr>
          </w:p>
        </w:tc>
      </w:tr>
      <w:tr w14:paraId="70635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8" w:hRule="atLeast"/>
          <w:jc w:val="center"/>
        </w:trPr>
        <w:tc>
          <w:tcPr>
            <w:tcW w:w="8522" w:type="dxa"/>
            <w:gridSpan w:val="2"/>
            <w:vAlign w:val="center"/>
          </w:tcPr>
          <w:p w14:paraId="762A4483">
            <w:pPr>
              <w:spacing w:line="240" w:lineRule="auto"/>
              <w:ind w:firstLine="2970" w:firstLineChars="1650"/>
              <w:rPr>
                <w:rFonts w:hint="eastAsia" w:hAnsi="宋体" w:cs="仿宋_GB2312"/>
                <w:bCs w:val="0"/>
                <w:kern w:val="2"/>
                <w:sz w:val="18"/>
                <w:szCs w:val="32"/>
              </w:rPr>
            </w:pPr>
          </w:p>
          <w:p w14:paraId="4E935A10">
            <w:pPr>
              <w:spacing w:line="240" w:lineRule="auto"/>
              <w:rPr>
                <w:rFonts w:hint="eastAsia" w:hAnsi="宋体" w:cs="仿宋_GB2312"/>
                <w:bCs w:val="0"/>
                <w:kern w:val="2"/>
                <w:sz w:val="18"/>
                <w:szCs w:val="32"/>
              </w:rPr>
            </w:pPr>
          </w:p>
          <w:p w14:paraId="05F2F70D">
            <w:pPr>
              <w:spacing w:line="240" w:lineRule="auto"/>
              <w:ind w:right="1274"/>
              <w:jc w:val="right"/>
              <w:rPr>
                <w:rFonts w:hint="eastAsia" w:hAnsi="宋体" w:cs="仿宋_GB2312"/>
                <w:bCs w:val="0"/>
                <w:kern w:val="2"/>
                <w:sz w:val="18"/>
                <w:szCs w:val="32"/>
              </w:rPr>
            </w:pPr>
            <w:r>
              <w:rPr>
                <w:rFonts w:hint="eastAsia" w:hAnsi="宋体" w:cs="仿宋_GB2312"/>
                <w:bCs w:val="0"/>
                <w:kern w:val="2"/>
                <w:sz w:val="18"/>
                <w:szCs w:val="32"/>
              </w:rPr>
              <w:t>申请单位</w:t>
            </w:r>
          </w:p>
          <w:p w14:paraId="54FC5C07">
            <w:pPr>
              <w:spacing w:line="240" w:lineRule="auto"/>
              <w:ind w:right="1274"/>
              <w:jc w:val="right"/>
              <w:rPr>
                <w:rFonts w:hint="eastAsia" w:hAnsi="宋体" w:cs="仿宋_GB2312"/>
                <w:bCs w:val="0"/>
                <w:kern w:val="2"/>
                <w:sz w:val="18"/>
                <w:szCs w:val="32"/>
              </w:rPr>
            </w:pPr>
            <w:r>
              <w:rPr>
                <w:rFonts w:hint="eastAsia" w:hAnsi="宋体" w:cs="仿宋_GB2312"/>
                <w:bCs w:val="0"/>
                <w:kern w:val="2"/>
                <w:sz w:val="18"/>
                <w:szCs w:val="32"/>
              </w:rPr>
              <w:t>年 月 日</w:t>
            </w:r>
          </w:p>
        </w:tc>
      </w:tr>
    </w:tbl>
    <w:p w14:paraId="2ED1FA76">
      <w:pPr>
        <w:pStyle w:val="56"/>
        <w:ind w:firstLine="420"/>
      </w:pPr>
    </w:p>
    <w:p w14:paraId="48825B9B">
      <w:pPr>
        <w:pStyle w:val="56"/>
        <w:ind w:firstLine="420"/>
      </w:pPr>
    </w:p>
    <w:p w14:paraId="4C0121E0">
      <w:pPr>
        <w:pStyle w:val="56"/>
        <w:ind w:firstLine="420"/>
      </w:pPr>
    </w:p>
    <w:p w14:paraId="627D5CAC">
      <w:pPr>
        <w:pStyle w:val="56"/>
        <w:ind w:firstLine="420"/>
        <w:sectPr>
          <w:pgSz w:w="11906" w:h="16838"/>
          <w:pgMar w:top="1928" w:right="1134" w:bottom="1134" w:left="1134" w:header="1418" w:footer="1134" w:gutter="284"/>
          <w:cols w:space="425" w:num="1"/>
          <w:formProt w:val="0"/>
          <w:docGrid w:type="lines" w:linePitch="312" w:charSpace="0"/>
        </w:sectPr>
      </w:pPr>
    </w:p>
    <w:p w14:paraId="7E592B91">
      <w:pPr>
        <w:pStyle w:val="198"/>
        <w:rPr>
          <w:rFonts w:hint="eastAsia"/>
          <w:vanish w:val="0"/>
        </w:rPr>
      </w:pPr>
    </w:p>
    <w:p w14:paraId="3DE947E5">
      <w:pPr>
        <w:pStyle w:val="199"/>
        <w:rPr>
          <w:vanish w:val="0"/>
        </w:rPr>
      </w:pPr>
    </w:p>
    <w:p w14:paraId="3977FD86">
      <w:pPr>
        <w:pStyle w:val="76"/>
        <w:spacing w:after="156"/>
      </w:pPr>
      <w:r>
        <w:br w:type="textWrapping"/>
      </w:r>
      <w:bookmarkStart w:id="68" w:name="_Toc204594373"/>
      <w:r>
        <w:rPr>
          <w:rFonts w:hint="eastAsia"/>
        </w:rPr>
        <w:t>（资料性）</w:t>
      </w:r>
      <w:r>
        <w:br w:type="textWrapping"/>
      </w:r>
      <w:r>
        <w:rPr>
          <w:rFonts w:hint="eastAsia"/>
        </w:rPr>
        <w:t>知识产权远程教育服务评价指标</w:t>
      </w:r>
      <w:bookmarkEnd w:id="68"/>
    </w:p>
    <w:p w14:paraId="4B45D5A5">
      <w:pPr>
        <w:pStyle w:val="56"/>
        <w:ind w:firstLine="420"/>
      </w:pPr>
      <w:r>
        <w:rPr>
          <w:rFonts w:hint="eastAsia"/>
        </w:rPr>
        <w:t>知识产权远程教育服务评价指标见表B.1。</w:t>
      </w:r>
    </w:p>
    <w:p w14:paraId="5121FE38">
      <w:pPr>
        <w:pStyle w:val="77"/>
        <w:spacing w:before="156" w:after="156"/>
      </w:pPr>
      <w:r>
        <w:rPr>
          <w:rFonts w:hint="eastAsia"/>
        </w:rPr>
        <w:t>知识产权远程教育服务评价指标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9"/>
        <w:gridCol w:w="1276"/>
        <w:gridCol w:w="1701"/>
        <w:gridCol w:w="5678"/>
      </w:tblGrid>
      <w:tr w14:paraId="33D92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19" w:type="dxa"/>
            <w:tcBorders>
              <w:top w:val="single" w:color="auto" w:sz="8" w:space="0"/>
              <w:bottom w:val="single" w:color="auto" w:sz="8" w:space="0"/>
            </w:tcBorders>
          </w:tcPr>
          <w:p w14:paraId="20229E09">
            <w:pPr>
              <w:pStyle w:val="178"/>
            </w:pPr>
            <w:r>
              <w:rPr>
                <w:rFonts w:hint="eastAsia"/>
              </w:rPr>
              <w:t>序号</w:t>
            </w:r>
          </w:p>
        </w:tc>
        <w:tc>
          <w:tcPr>
            <w:tcW w:w="1276" w:type="dxa"/>
            <w:tcBorders>
              <w:top w:val="single" w:color="auto" w:sz="8" w:space="0"/>
              <w:bottom w:val="single" w:color="auto" w:sz="8" w:space="0"/>
            </w:tcBorders>
          </w:tcPr>
          <w:p w14:paraId="6B158420">
            <w:pPr>
              <w:pStyle w:val="178"/>
            </w:pPr>
            <w:r>
              <w:rPr>
                <w:rFonts w:hint="eastAsia"/>
              </w:rPr>
              <w:t>一级指标</w:t>
            </w:r>
          </w:p>
        </w:tc>
        <w:tc>
          <w:tcPr>
            <w:tcW w:w="1701" w:type="dxa"/>
            <w:tcBorders>
              <w:top w:val="single" w:color="auto" w:sz="8" w:space="0"/>
              <w:bottom w:val="single" w:color="auto" w:sz="8" w:space="0"/>
            </w:tcBorders>
          </w:tcPr>
          <w:p w14:paraId="337ABD0E">
            <w:pPr>
              <w:pStyle w:val="178"/>
            </w:pPr>
            <w:r>
              <w:rPr>
                <w:rFonts w:hint="eastAsia"/>
              </w:rPr>
              <w:t>二级指标</w:t>
            </w:r>
          </w:p>
        </w:tc>
        <w:tc>
          <w:tcPr>
            <w:tcW w:w="5678" w:type="dxa"/>
            <w:tcBorders>
              <w:top w:val="single" w:color="auto" w:sz="8" w:space="0"/>
              <w:bottom w:val="single" w:color="auto" w:sz="8" w:space="0"/>
            </w:tcBorders>
          </w:tcPr>
          <w:p w14:paraId="06B39EA0">
            <w:pPr>
              <w:pStyle w:val="178"/>
            </w:pPr>
            <w:r>
              <w:rPr>
                <w:rFonts w:hint="eastAsia"/>
              </w:rPr>
              <w:t>三级指标</w:t>
            </w:r>
          </w:p>
        </w:tc>
      </w:tr>
      <w:tr w14:paraId="6F19D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8" w:space="0"/>
            </w:tcBorders>
          </w:tcPr>
          <w:p w14:paraId="2BB1D705">
            <w:pPr>
              <w:pStyle w:val="178"/>
              <w:numPr>
                <w:ilvl w:val="0"/>
                <w:numId w:val="32"/>
              </w:numPr>
            </w:pPr>
          </w:p>
        </w:tc>
        <w:tc>
          <w:tcPr>
            <w:tcW w:w="1276" w:type="dxa"/>
            <w:vMerge w:val="restart"/>
            <w:tcBorders>
              <w:top w:val="single" w:color="auto" w:sz="8" w:space="0"/>
            </w:tcBorders>
            <w:vAlign w:val="center"/>
          </w:tcPr>
          <w:p w14:paraId="6092B687">
            <w:pPr>
              <w:pStyle w:val="178"/>
            </w:pPr>
            <w:r>
              <w:rPr>
                <w:rFonts w:hint="eastAsia"/>
              </w:rPr>
              <w:t>服务机构</w:t>
            </w:r>
          </w:p>
        </w:tc>
        <w:tc>
          <w:tcPr>
            <w:tcW w:w="1701" w:type="dxa"/>
            <w:vMerge w:val="restart"/>
            <w:tcBorders>
              <w:top w:val="single" w:color="auto" w:sz="8" w:space="0"/>
            </w:tcBorders>
            <w:vAlign w:val="center"/>
          </w:tcPr>
          <w:p w14:paraId="77713F78">
            <w:pPr>
              <w:pStyle w:val="178"/>
            </w:pPr>
            <w:r>
              <w:rPr>
                <w:rFonts w:hint="eastAsia"/>
              </w:rPr>
              <w:t>基础与制度</w:t>
            </w:r>
          </w:p>
        </w:tc>
        <w:tc>
          <w:tcPr>
            <w:tcW w:w="5678" w:type="dxa"/>
            <w:tcBorders>
              <w:top w:val="single" w:color="auto" w:sz="8" w:space="0"/>
            </w:tcBorders>
          </w:tcPr>
          <w:p w14:paraId="4E9CC40C">
            <w:pPr>
              <w:pStyle w:val="178"/>
            </w:pPr>
            <w:r>
              <w:rPr>
                <w:rFonts w:hint="eastAsia"/>
              </w:rPr>
              <w:t>是否具有良好的培训基础</w:t>
            </w:r>
          </w:p>
        </w:tc>
      </w:tr>
      <w:tr w14:paraId="119BB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4D842BD2">
            <w:pPr>
              <w:pStyle w:val="178"/>
              <w:numPr>
                <w:ilvl w:val="0"/>
                <w:numId w:val="32"/>
              </w:numPr>
            </w:pPr>
          </w:p>
        </w:tc>
        <w:tc>
          <w:tcPr>
            <w:tcW w:w="1276" w:type="dxa"/>
            <w:vMerge w:val="continue"/>
            <w:vAlign w:val="center"/>
          </w:tcPr>
          <w:p w14:paraId="6291F120">
            <w:pPr>
              <w:pStyle w:val="178"/>
            </w:pPr>
          </w:p>
        </w:tc>
        <w:tc>
          <w:tcPr>
            <w:tcW w:w="1701" w:type="dxa"/>
            <w:vMerge w:val="continue"/>
            <w:vAlign w:val="center"/>
          </w:tcPr>
          <w:p w14:paraId="13DC50AA">
            <w:pPr>
              <w:pStyle w:val="178"/>
            </w:pPr>
          </w:p>
        </w:tc>
        <w:tc>
          <w:tcPr>
            <w:tcW w:w="5678" w:type="dxa"/>
          </w:tcPr>
          <w:p w14:paraId="060F3CCA">
            <w:pPr>
              <w:pStyle w:val="178"/>
            </w:pPr>
            <w:r>
              <w:rPr>
                <w:rFonts w:hint="eastAsia"/>
              </w:rPr>
              <w:t>是否建立服务管理制度并有效实施</w:t>
            </w:r>
          </w:p>
        </w:tc>
      </w:tr>
      <w:tr w14:paraId="62C04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1E1E71A4">
            <w:pPr>
              <w:pStyle w:val="178"/>
              <w:numPr>
                <w:ilvl w:val="0"/>
                <w:numId w:val="32"/>
              </w:numPr>
            </w:pPr>
          </w:p>
        </w:tc>
        <w:tc>
          <w:tcPr>
            <w:tcW w:w="1276" w:type="dxa"/>
            <w:vMerge w:val="continue"/>
            <w:vAlign w:val="center"/>
          </w:tcPr>
          <w:p w14:paraId="10FA6C8F">
            <w:pPr>
              <w:pStyle w:val="178"/>
            </w:pPr>
          </w:p>
        </w:tc>
        <w:tc>
          <w:tcPr>
            <w:tcW w:w="1701" w:type="dxa"/>
            <w:vMerge w:val="restart"/>
            <w:vAlign w:val="center"/>
          </w:tcPr>
          <w:p w14:paraId="72236477">
            <w:pPr>
              <w:pStyle w:val="178"/>
            </w:pPr>
            <w:r>
              <w:rPr>
                <w:rFonts w:hint="eastAsia"/>
              </w:rPr>
              <w:t>设施设备</w:t>
            </w:r>
          </w:p>
        </w:tc>
        <w:tc>
          <w:tcPr>
            <w:tcW w:w="5678" w:type="dxa"/>
          </w:tcPr>
          <w:p w14:paraId="52D2241D">
            <w:pPr>
              <w:pStyle w:val="178"/>
            </w:pPr>
            <w:r>
              <w:rPr>
                <w:rFonts w:hint="eastAsia"/>
              </w:rPr>
              <w:t>是否具备服务必需的软硬件设施设备</w:t>
            </w:r>
          </w:p>
        </w:tc>
      </w:tr>
      <w:tr w14:paraId="5BECF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04B7A9CB">
            <w:pPr>
              <w:pStyle w:val="178"/>
              <w:numPr>
                <w:ilvl w:val="0"/>
                <w:numId w:val="32"/>
              </w:numPr>
            </w:pPr>
          </w:p>
        </w:tc>
        <w:tc>
          <w:tcPr>
            <w:tcW w:w="1276" w:type="dxa"/>
            <w:vMerge w:val="continue"/>
            <w:vAlign w:val="center"/>
          </w:tcPr>
          <w:p w14:paraId="14F98460">
            <w:pPr>
              <w:pStyle w:val="178"/>
            </w:pPr>
          </w:p>
        </w:tc>
        <w:tc>
          <w:tcPr>
            <w:tcW w:w="1701" w:type="dxa"/>
            <w:vMerge w:val="continue"/>
            <w:vAlign w:val="center"/>
          </w:tcPr>
          <w:p w14:paraId="4358101F">
            <w:pPr>
              <w:pStyle w:val="178"/>
            </w:pPr>
          </w:p>
        </w:tc>
        <w:tc>
          <w:tcPr>
            <w:tcW w:w="5678" w:type="dxa"/>
          </w:tcPr>
          <w:p w14:paraId="246F4669">
            <w:pPr>
              <w:pStyle w:val="178"/>
            </w:pPr>
            <w:r>
              <w:rPr>
                <w:rFonts w:hint="eastAsia"/>
              </w:rPr>
              <w:t>是否具备稳定可靠的互联网连接</w:t>
            </w:r>
          </w:p>
        </w:tc>
      </w:tr>
      <w:tr w14:paraId="3614A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D1DDEF9">
            <w:pPr>
              <w:pStyle w:val="178"/>
              <w:numPr>
                <w:ilvl w:val="0"/>
                <w:numId w:val="32"/>
              </w:numPr>
            </w:pPr>
          </w:p>
        </w:tc>
        <w:tc>
          <w:tcPr>
            <w:tcW w:w="1276" w:type="dxa"/>
            <w:vMerge w:val="continue"/>
            <w:vAlign w:val="center"/>
          </w:tcPr>
          <w:p w14:paraId="6DFFBF96">
            <w:pPr>
              <w:pStyle w:val="178"/>
            </w:pPr>
          </w:p>
        </w:tc>
        <w:tc>
          <w:tcPr>
            <w:tcW w:w="1701" w:type="dxa"/>
            <w:vMerge w:val="restart"/>
            <w:vAlign w:val="center"/>
          </w:tcPr>
          <w:p w14:paraId="0765C220">
            <w:pPr>
              <w:pStyle w:val="178"/>
            </w:pPr>
            <w:r>
              <w:rPr>
                <w:rFonts w:hint="eastAsia"/>
              </w:rPr>
              <w:t>资源及服务形式</w:t>
            </w:r>
          </w:p>
        </w:tc>
        <w:tc>
          <w:tcPr>
            <w:tcW w:w="5678" w:type="dxa"/>
          </w:tcPr>
          <w:p w14:paraId="65D4F700">
            <w:pPr>
              <w:pStyle w:val="178"/>
            </w:pPr>
            <w:r>
              <w:rPr>
                <w:rFonts w:hint="eastAsia"/>
              </w:rPr>
              <w:t>是否具备平台资源</w:t>
            </w:r>
          </w:p>
        </w:tc>
      </w:tr>
      <w:tr w14:paraId="54417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2A6BF59">
            <w:pPr>
              <w:pStyle w:val="178"/>
              <w:numPr>
                <w:ilvl w:val="0"/>
                <w:numId w:val="32"/>
              </w:numPr>
            </w:pPr>
          </w:p>
        </w:tc>
        <w:tc>
          <w:tcPr>
            <w:tcW w:w="1276" w:type="dxa"/>
            <w:vMerge w:val="continue"/>
            <w:vAlign w:val="center"/>
          </w:tcPr>
          <w:p w14:paraId="6207A36E">
            <w:pPr>
              <w:pStyle w:val="178"/>
            </w:pPr>
          </w:p>
        </w:tc>
        <w:tc>
          <w:tcPr>
            <w:tcW w:w="1701" w:type="dxa"/>
            <w:vMerge w:val="continue"/>
            <w:vAlign w:val="center"/>
          </w:tcPr>
          <w:p w14:paraId="5A159497">
            <w:pPr>
              <w:pStyle w:val="178"/>
            </w:pPr>
          </w:p>
        </w:tc>
        <w:tc>
          <w:tcPr>
            <w:tcW w:w="5678" w:type="dxa"/>
          </w:tcPr>
          <w:p w14:paraId="08F258B3">
            <w:pPr>
              <w:pStyle w:val="178"/>
            </w:pPr>
            <w:r>
              <w:rPr>
                <w:rFonts w:hint="eastAsia"/>
              </w:rPr>
              <w:t>能否提供视频、音频、动画、慕课等多种形式的远程教育课程</w:t>
            </w:r>
          </w:p>
        </w:tc>
      </w:tr>
      <w:tr w14:paraId="0C4CA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6E90B8B0">
            <w:pPr>
              <w:pStyle w:val="178"/>
              <w:numPr>
                <w:ilvl w:val="0"/>
                <w:numId w:val="32"/>
              </w:numPr>
            </w:pPr>
          </w:p>
        </w:tc>
        <w:tc>
          <w:tcPr>
            <w:tcW w:w="1276" w:type="dxa"/>
            <w:vMerge w:val="continue"/>
            <w:vAlign w:val="center"/>
          </w:tcPr>
          <w:p w14:paraId="410A3B70">
            <w:pPr>
              <w:pStyle w:val="178"/>
            </w:pPr>
          </w:p>
        </w:tc>
        <w:tc>
          <w:tcPr>
            <w:tcW w:w="1701" w:type="dxa"/>
            <w:vMerge w:val="continue"/>
            <w:vAlign w:val="center"/>
          </w:tcPr>
          <w:p w14:paraId="40970923">
            <w:pPr>
              <w:pStyle w:val="178"/>
            </w:pPr>
          </w:p>
        </w:tc>
        <w:tc>
          <w:tcPr>
            <w:tcW w:w="5678" w:type="dxa"/>
          </w:tcPr>
          <w:p w14:paraId="7D464832">
            <w:pPr>
              <w:pStyle w:val="178"/>
            </w:pPr>
            <w:r>
              <w:rPr>
                <w:rFonts w:hint="eastAsia"/>
              </w:rPr>
              <w:t>能否提供世界知识产权组织授权的wipo课程</w:t>
            </w:r>
          </w:p>
        </w:tc>
      </w:tr>
      <w:tr w14:paraId="57027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73B3F499">
            <w:pPr>
              <w:pStyle w:val="178"/>
              <w:numPr>
                <w:ilvl w:val="0"/>
                <w:numId w:val="32"/>
              </w:numPr>
            </w:pPr>
          </w:p>
        </w:tc>
        <w:tc>
          <w:tcPr>
            <w:tcW w:w="1276" w:type="dxa"/>
            <w:vMerge w:val="restart"/>
            <w:vAlign w:val="center"/>
          </w:tcPr>
          <w:p w14:paraId="59BB9574">
            <w:pPr>
              <w:pStyle w:val="178"/>
            </w:pPr>
            <w:r>
              <w:rPr>
                <w:rFonts w:hint="eastAsia"/>
              </w:rPr>
              <w:t>服务人员</w:t>
            </w:r>
          </w:p>
        </w:tc>
        <w:tc>
          <w:tcPr>
            <w:tcW w:w="1701" w:type="dxa"/>
            <w:vMerge w:val="restart"/>
            <w:vAlign w:val="center"/>
          </w:tcPr>
          <w:p w14:paraId="0C61775C">
            <w:pPr>
              <w:pStyle w:val="178"/>
            </w:pPr>
            <w:r>
              <w:rPr>
                <w:rFonts w:hint="eastAsia"/>
              </w:rPr>
              <w:t>管理人员</w:t>
            </w:r>
          </w:p>
        </w:tc>
        <w:tc>
          <w:tcPr>
            <w:tcW w:w="5678" w:type="dxa"/>
          </w:tcPr>
          <w:p w14:paraId="122CAD56">
            <w:pPr>
              <w:pStyle w:val="178"/>
            </w:pPr>
            <w:r>
              <w:rPr>
                <w:rFonts w:hint="eastAsia"/>
              </w:rPr>
              <w:t>是否履行教育培训计划管理、招生管理、班级管理、课程管理、考试管理、社区管理等职责</w:t>
            </w:r>
          </w:p>
        </w:tc>
      </w:tr>
      <w:tr w14:paraId="4FAC0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14876BE1">
            <w:pPr>
              <w:pStyle w:val="178"/>
              <w:numPr>
                <w:ilvl w:val="0"/>
                <w:numId w:val="32"/>
              </w:numPr>
            </w:pPr>
          </w:p>
        </w:tc>
        <w:tc>
          <w:tcPr>
            <w:tcW w:w="1276" w:type="dxa"/>
            <w:vMerge w:val="continue"/>
            <w:vAlign w:val="center"/>
          </w:tcPr>
          <w:p w14:paraId="2A425681">
            <w:pPr>
              <w:pStyle w:val="178"/>
            </w:pPr>
          </w:p>
        </w:tc>
        <w:tc>
          <w:tcPr>
            <w:tcW w:w="1701" w:type="dxa"/>
            <w:vMerge w:val="continue"/>
            <w:vAlign w:val="center"/>
          </w:tcPr>
          <w:p w14:paraId="4DFD5C71">
            <w:pPr>
              <w:pStyle w:val="178"/>
            </w:pPr>
          </w:p>
        </w:tc>
        <w:tc>
          <w:tcPr>
            <w:tcW w:w="5678" w:type="dxa"/>
          </w:tcPr>
          <w:p w14:paraId="0BD04321">
            <w:pPr>
              <w:pStyle w:val="178"/>
            </w:pPr>
            <w:r>
              <w:rPr>
                <w:rFonts w:hint="eastAsia"/>
              </w:rPr>
              <w:t>是否具备政策研究能力</w:t>
            </w:r>
          </w:p>
        </w:tc>
      </w:tr>
      <w:tr w14:paraId="01FEE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15B8FF1E">
            <w:pPr>
              <w:pStyle w:val="178"/>
              <w:numPr>
                <w:ilvl w:val="0"/>
                <w:numId w:val="32"/>
              </w:numPr>
            </w:pPr>
          </w:p>
        </w:tc>
        <w:tc>
          <w:tcPr>
            <w:tcW w:w="1276" w:type="dxa"/>
            <w:vMerge w:val="continue"/>
            <w:vAlign w:val="center"/>
          </w:tcPr>
          <w:p w14:paraId="751FEA93">
            <w:pPr>
              <w:pStyle w:val="178"/>
            </w:pPr>
          </w:p>
        </w:tc>
        <w:tc>
          <w:tcPr>
            <w:tcW w:w="1701" w:type="dxa"/>
            <w:vMerge w:val="continue"/>
            <w:vAlign w:val="center"/>
          </w:tcPr>
          <w:p w14:paraId="647710F2">
            <w:pPr>
              <w:pStyle w:val="178"/>
            </w:pPr>
          </w:p>
        </w:tc>
        <w:tc>
          <w:tcPr>
            <w:tcW w:w="5678" w:type="dxa"/>
          </w:tcPr>
          <w:p w14:paraId="46D20462">
            <w:pPr>
              <w:pStyle w:val="178"/>
            </w:pPr>
            <w:r>
              <w:rPr>
                <w:rFonts w:hint="eastAsia"/>
              </w:rPr>
              <w:t>是否具备培训体系建设能力</w:t>
            </w:r>
          </w:p>
        </w:tc>
      </w:tr>
      <w:tr w14:paraId="69B0B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C3FA164">
            <w:pPr>
              <w:pStyle w:val="178"/>
              <w:numPr>
                <w:ilvl w:val="0"/>
                <w:numId w:val="32"/>
              </w:numPr>
            </w:pPr>
          </w:p>
        </w:tc>
        <w:tc>
          <w:tcPr>
            <w:tcW w:w="1276" w:type="dxa"/>
            <w:vMerge w:val="continue"/>
            <w:vAlign w:val="center"/>
          </w:tcPr>
          <w:p w14:paraId="201F459C">
            <w:pPr>
              <w:pStyle w:val="178"/>
            </w:pPr>
          </w:p>
        </w:tc>
        <w:tc>
          <w:tcPr>
            <w:tcW w:w="1701" w:type="dxa"/>
            <w:vMerge w:val="continue"/>
            <w:vAlign w:val="center"/>
          </w:tcPr>
          <w:p w14:paraId="6ABE38B4">
            <w:pPr>
              <w:pStyle w:val="178"/>
            </w:pPr>
          </w:p>
        </w:tc>
        <w:tc>
          <w:tcPr>
            <w:tcW w:w="5678" w:type="dxa"/>
          </w:tcPr>
          <w:p w14:paraId="1E9232BA">
            <w:pPr>
              <w:pStyle w:val="178"/>
            </w:pPr>
            <w:r>
              <w:rPr>
                <w:rFonts w:hint="eastAsia"/>
              </w:rPr>
              <w:t>是否具备资源整合能力</w:t>
            </w:r>
          </w:p>
        </w:tc>
      </w:tr>
      <w:tr w14:paraId="78FB4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3C096A44">
            <w:pPr>
              <w:pStyle w:val="178"/>
              <w:numPr>
                <w:ilvl w:val="0"/>
                <w:numId w:val="32"/>
              </w:numPr>
            </w:pPr>
          </w:p>
        </w:tc>
        <w:tc>
          <w:tcPr>
            <w:tcW w:w="1276" w:type="dxa"/>
            <w:vMerge w:val="continue"/>
            <w:vAlign w:val="center"/>
          </w:tcPr>
          <w:p w14:paraId="503E8007">
            <w:pPr>
              <w:pStyle w:val="178"/>
            </w:pPr>
          </w:p>
        </w:tc>
        <w:tc>
          <w:tcPr>
            <w:tcW w:w="1701" w:type="dxa"/>
            <w:vMerge w:val="continue"/>
            <w:vAlign w:val="center"/>
          </w:tcPr>
          <w:p w14:paraId="08C277C5">
            <w:pPr>
              <w:pStyle w:val="178"/>
            </w:pPr>
          </w:p>
        </w:tc>
        <w:tc>
          <w:tcPr>
            <w:tcW w:w="5678" w:type="dxa"/>
          </w:tcPr>
          <w:p w14:paraId="27797146">
            <w:pPr>
              <w:pStyle w:val="178"/>
            </w:pPr>
            <w:r>
              <w:rPr>
                <w:rFonts w:hint="eastAsia"/>
              </w:rPr>
              <w:t>是否具备数据分析决策能力</w:t>
            </w:r>
          </w:p>
        </w:tc>
      </w:tr>
      <w:tr w14:paraId="78AF8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9E47A8E">
            <w:pPr>
              <w:pStyle w:val="178"/>
              <w:numPr>
                <w:ilvl w:val="0"/>
                <w:numId w:val="32"/>
              </w:numPr>
            </w:pPr>
          </w:p>
        </w:tc>
        <w:tc>
          <w:tcPr>
            <w:tcW w:w="1276" w:type="dxa"/>
            <w:vMerge w:val="continue"/>
            <w:vAlign w:val="center"/>
          </w:tcPr>
          <w:p w14:paraId="2D3E8050">
            <w:pPr>
              <w:pStyle w:val="178"/>
            </w:pPr>
          </w:p>
        </w:tc>
        <w:tc>
          <w:tcPr>
            <w:tcW w:w="1701" w:type="dxa"/>
            <w:vMerge w:val="restart"/>
            <w:vAlign w:val="center"/>
          </w:tcPr>
          <w:p w14:paraId="51CD5806">
            <w:pPr>
              <w:pStyle w:val="178"/>
            </w:pPr>
            <w:r>
              <w:rPr>
                <w:rFonts w:hint="eastAsia"/>
              </w:rPr>
              <w:t>教学人员</w:t>
            </w:r>
          </w:p>
        </w:tc>
        <w:tc>
          <w:tcPr>
            <w:tcW w:w="5678" w:type="dxa"/>
          </w:tcPr>
          <w:p w14:paraId="4DB6CBA6">
            <w:pPr>
              <w:pStyle w:val="178"/>
            </w:pPr>
            <w:r>
              <w:rPr>
                <w:rFonts w:hint="eastAsia"/>
              </w:rPr>
              <w:t>基本知识和能力是否符合GB/T 39050相关要求</w:t>
            </w:r>
          </w:p>
        </w:tc>
      </w:tr>
      <w:tr w14:paraId="4B08D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00F21928">
            <w:pPr>
              <w:pStyle w:val="178"/>
              <w:numPr>
                <w:ilvl w:val="0"/>
                <w:numId w:val="32"/>
              </w:numPr>
            </w:pPr>
          </w:p>
        </w:tc>
        <w:tc>
          <w:tcPr>
            <w:tcW w:w="1276" w:type="dxa"/>
            <w:vMerge w:val="continue"/>
            <w:vAlign w:val="center"/>
          </w:tcPr>
          <w:p w14:paraId="62BBD0E5">
            <w:pPr>
              <w:pStyle w:val="178"/>
            </w:pPr>
          </w:p>
        </w:tc>
        <w:tc>
          <w:tcPr>
            <w:tcW w:w="1701" w:type="dxa"/>
            <w:vMerge w:val="continue"/>
            <w:vAlign w:val="center"/>
          </w:tcPr>
          <w:p w14:paraId="5A49D854">
            <w:pPr>
              <w:pStyle w:val="178"/>
            </w:pPr>
          </w:p>
        </w:tc>
        <w:tc>
          <w:tcPr>
            <w:tcW w:w="5678" w:type="dxa"/>
          </w:tcPr>
          <w:p w14:paraId="5DFCEC79">
            <w:pPr>
              <w:pStyle w:val="178"/>
            </w:pPr>
            <w:r>
              <w:rPr>
                <w:rFonts w:hint="eastAsia"/>
              </w:rPr>
              <w:t>是否履行教学大纲编写、教学过程设计、教学课件制作、教学视频录制等职责</w:t>
            </w:r>
          </w:p>
        </w:tc>
      </w:tr>
      <w:tr w14:paraId="030BF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CF7EB50">
            <w:pPr>
              <w:pStyle w:val="178"/>
              <w:numPr>
                <w:ilvl w:val="0"/>
                <w:numId w:val="32"/>
              </w:numPr>
            </w:pPr>
          </w:p>
        </w:tc>
        <w:tc>
          <w:tcPr>
            <w:tcW w:w="1276" w:type="dxa"/>
            <w:vMerge w:val="continue"/>
            <w:vAlign w:val="center"/>
          </w:tcPr>
          <w:p w14:paraId="3E0B1888">
            <w:pPr>
              <w:pStyle w:val="178"/>
            </w:pPr>
          </w:p>
        </w:tc>
        <w:tc>
          <w:tcPr>
            <w:tcW w:w="1701" w:type="dxa"/>
            <w:vMerge w:val="continue"/>
            <w:vAlign w:val="center"/>
          </w:tcPr>
          <w:p w14:paraId="4AB8E349">
            <w:pPr>
              <w:pStyle w:val="178"/>
            </w:pPr>
          </w:p>
        </w:tc>
        <w:tc>
          <w:tcPr>
            <w:tcW w:w="5678" w:type="dxa"/>
          </w:tcPr>
          <w:p w14:paraId="31F4451B">
            <w:pPr>
              <w:pStyle w:val="178"/>
            </w:pPr>
            <w:r>
              <w:rPr>
                <w:rFonts w:hint="eastAsia"/>
              </w:rPr>
              <w:t>是否具备课程研发能力</w:t>
            </w:r>
          </w:p>
        </w:tc>
      </w:tr>
      <w:tr w14:paraId="7D5BF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7C4178A3">
            <w:pPr>
              <w:pStyle w:val="178"/>
              <w:numPr>
                <w:ilvl w:val="0"/>
                <w:numId w:val="32"/>
              </w:numPr>
            </w:pPr>
          </w:p>
        </w:tc>
        <w:tc>
          <w:tcPr>
            <w:tcW w:w="1276" w:type="dxa"/>
            <w:vMerge w:val="continue"/>
            <w:vAlign w:val="center"/>
          </w:tcPr>
          <w:p w14:paraId="76BE0C89">
            <w:pPr>
              <w:pStyle w:val="178"/>
            </w:pPr>
          </w:p>
        </w:tc>
        <w:tc>
          <w:tcPr>
            <w:tcW w:w="1701" w:type="dxa"/>
            <w:vMerge w:val="continue"/>
            <w:vAlign w:val="center"/>
          </w:tcPr>
          <w:p w14:paraId="73F3D655">
            <w:pPr>
              <w:pStyle w:val="178"/>
            </w:pPr>
          </w:p>
        </w:tc>
        <w:tc>
          <w:tcPr>
            <w:tcW w:w="5678" w:type="dxa"/>
          </w:tcPr>
          <w:p w14:paraId="6C7270BD">
            <w:pPr>
              <w:pStyle w:val="178"/>
            </w:pPr>
            <w:r>
              <w:rPr>
                <w:rFonts w:hint="eastAsia"/>
              </w:rPr>
              <w:t>是否具备实践教学能力</w:t>
            </w:r>
          </w:p>
        </w:tc>
      </w:tr>
      <w:tr w14:paraId="6E0EF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4C4E7C65">
            <w:pPr>
              <w:pStyle w:val="178"/>
              <w:numPr>
                <w:ilvl w:val="0"/>
                <w:numId w:val="32"/>
              </w:numPr>
            </w:pPr>
          </w:p>
        </w:tc>
        <w:tc>
          <w:tcPr>
            <w:tcW w:w="1276" w:type="dxa"/>
            <w:vMerge w:val="continue"/>
            <w:vAlign w:val="center"/>
          </w:tcPr>
          <w:p w14:paraId="7A0718DD">
            <w:pPr>
              <w:pStyle w:val="178"/>
            </w:pPr>
          </w:p>
        </w:tc>
        <w:tc>
          <w:tcPr>
            <w:tcW w:w="1701" w:type="dxa"/>
            <w:vMerge w:val="continue"/>
            <w:vAlign w:val="center"/>
          </w:tcPr>
          <w:p w14:paraId="7D51BEE2">
            <w:pPr>
              <w:pStyle w:val="178"/>
            </w:pPr>
          </w:p>
        </w:tc>
        <w:tc>
          <w:tcPr>
            <w:tcW w:w="5678" w:type="dxa"/>
          </w:tcPr>
          <w:p w14:paraId="4414D3D2">
            <w:pPr>
              <w:pStyle w:val="178"/>
            </w:pPr>
            <w:r>
              <w:rPr>
                <w:rFonts w:hint="eastAsia"/>
              </w:rPr>
              <w:t>是否具备跨学科知识整合能力</w:t>
            </w:r>
          </w:p>
        </w:tc>
      </w:tr>
      <w:tr w14:paraId="190C75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4E7B440A">
            <w:pPr>
              <w:pStyle w:val="178"/>
              <w:numPr>
                <w:ilvl w:val="0"/>
                <w:numId w:val="32"/>
              </w:numPr>
            </w:pPr>
          </w:p>
        </w:tc>
        <w:tc>
          <w:tcPr>
            <w:tcW w:w="1276" w:type="dxa"/>
            <w:vMerge w:val="continue"/>
            <w:vAlign w:val="center"/>
          </w:tcPr>
          <w:p w14:paraId="69EE1E8E">
            <w:pPr>
              <w:pStyle w:val="178"/>
            </w:pPr>
          </w:p>
        </w:tc>
        <w:tc>
          <w:tcPr>
            <w:tcW w:w="1701" w:type="dxa"/>
            <w:vMerge w:val="continue"/>
            <w:vAlign w:val="center"/>
          </w:tcPr>
          <w:p w14:paraId="6F170F24">
            <w:pPr>
              <w:pStyle w:val="178"/>
            </w:pPr>
          </w:p>
        </w:tc>
        <w:tc>
          <w:tcPr>
            <w:tcW w:w="5678" w:type="dxa"/>
          </w:tcPr>
          <w:p w14:paraId="62ACC4F2">
            <w:pPr>
              <w:pStyle w:val="178"/>
            </w:pPr>
            <w:r>
              <w:rPr>
                <w:rFonts w:hint="eastAsia"/>
              </w:rPr>
              <w:t>是否具备版权管理能力</w:t>
            </w:r>
          </w:p>
        </w:tc>
      </w:tr>
      <w:tr w14:paraId="39534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0DFBAD7D">
            <w:pPr>
              <w:pStyle w:val="178"/>
              <w:numPr>
                <w:ilvl w:val="0"/>
                <w:numId w:val="32"/>
              </w:numPr>
            </w:pPr>
          </w:p>
        </w:tc>
        <w:tc>
          <w:tcPr>
            <w:tcW w:w="1276" w:type="dxa"/>
            <w:vMerge w:val="continue"/>
            <w:vAlign w:val="center"/>
          </w:tcPr>
          <w:p w14:paraId="0B3B4A96">
            <w:pPr>
              <w:pStyle w:val="178"/>
            </w:pPr>
          </w:p>
        </w:tc>
        <w:tc>
          <w:tcPr>
            <w:tcW w:w="1701" w:type="dxa"/>
            <w:vMerge w:val="continue"/>
            <w:vAlign w:val="center"/>
          </w:tcPr>
          <w:p w14:paraId="7CA91C7A">
            <w:pPr>
              <w:pStyle w:val="178"/>
            </w:pPr>
          </w:p>
        </w:tc>
        <w:tc>
          <w:tcPr>
            <w:tcW w:w="5678" w:type="dxa"/>
          </w:tcPr>
          <w:p w14:paraId="7EB6792A">
            <w:pPr>
              <w:pStyle w:val="178"/>
            </w:pPr>
            <w:r>
              <w:rPr>
                <w:rFonts w:hint="eastAsia"/>
              </w:rPr>
              <w:t>是否具备学术研究能力</w:t>
            </w:r>
          </w:p>
        </w:tc>
      </w:tr>
      <w:tr w14:paraId="39FCE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2" w:space="0"/>
              <w:bottom w:val="single" w:color="auto" w:sz="4" w:space="0"/>
            </w:tcBorders>
          </w:tcPr>
          <w:p w14:paraId="4A277D40">
            <w:pPr>
              <w:pStyle w:val="178"/>
              <w:numPr>
                <w:ilvl w:val="0"/>
                <w:numId w:val="32"/>
              </w:numPr>
            </w:pPr>
          </w:p>
        </w:tc>
        <w:tc>
          <w:tcPr>
            <w:tcW w:w="1276" w:type="dxa"/>
            <w:vMerge w:val="continue"/>
            <w:vAlign w:val="center"/>
          </w:tcPr>
          <w:p w14:paraId="67FCE88C">
            <w:pPr>
              <w:pStyle w:val="178"/>
            </w:pPr>
          </w:p>
        </w:tc>
        <w:tc>
          <w:tcPr>
            <w:tcW w:w="1701" w:type="dxa"/>
            <w:vMerge w:val="restart"/>
            <w:tcBorders>
              <w:top w:val="single" w:color="auto" w:sz="2" w:space="0"/>
            </w:tcBorders>
            <w:vAlign w:val="center"/>
          </w:tcPr>
          <w:p w14:paraId="6C723D11">
            <w:pPr>
              <w:pStyle w:val="178"/>
            </w:pPr>
            <w:r>
              <w:rPr>
                <w:rFonts w:hint="eastAsia"/>
              </w:rPr>
              <w:t>学习支持人员</w:t>
            </w:r>
          </w:p>
        </w:tc>
        <w:tc>
          <w:tcPr>
            <w:tcW w:w="5678" w:type="dxa"/>
            <w:tcBorders>
              <w:top w:val="single" w:color="auto" w:sz="2" w:space="0"/>
              <w:bottom w:val="single" w:color="auto" w:sz="4" w:space="0"/>
            </w:tcBorders>
          </w:tcPr>
          <w:p w14:paraId="759D98D4">
            <w:pPr>
              <w:pStyle w:val="178"/>
            </w:pPr>
            <w:r>
              <w:rPr>
                <w:rFonts w:hint="eastAsia"/>
              </w:rPr>
              <w:t>基本知识和能力是否符合GB/T 39050相关要求</w:t>
            </w:r>
          </w:p>
        </w:tc>
      </w:tr>
      <w:tr w14:paraId="3C88F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tcBorders>
          </w:tcPr>
          <w:p w14:paraId="3729BA82">
            <w:pPr>
              <w:pStyle w:val="178"/>
              <w:numPr>
                <w:ilvl w:val="0"/>
                <w:numId w:val="32"/>
              </w:numPr>
            </w:pPr>
          </w:p>
        </w:tc>
        <w:tc>
          <w:tcPr>
            <w:tcW w:w="1276" w:type="dxa"/>
            <w:vMerge w:val="continue"/>
            <w:vAlign w:val="center"/>
          </w:tcPr>
          <w:p w14:paraId="56E4E4E4">
            <w:pPr>
              <w:pStyle w:val="178"/>
            </w:pPr>
          </w:p>
        </w:tc>
        <w:tc>
          <w:tcPr>
            <w:tcW w:w="1701" w:type="dxa"/>
            <w:vMerge w:val="continue"/>
            <w:vAlign w:val="center"/>
          </w:tcPr>
          <w:p w14:paraId="262DEC9A">
            <w:pPr>
              <w:pStyle w:val="178"/>
            </w:pPr>
          </w:p>
        </w:tc>
        <w:tc>
          <w:tcPr>
            <w:tcW w:w="5678" w:type="dxa"/>
            <w:tcBorders>
              <w:top w:val="single" w:color="auto" w:sz="4" w:space="0"/>
            </w:tcBorders>
          </w:tcPr>
          <w:p w14:paraId="4ADA8764">
            <w:pPr>
              <w:pStyle w:val="178"/>
            </w:pPr>
            <w:r>
              <w:rPr>
                <w:rFonts w:hint="eastAsia"/>
              </w:rPr>
              <w:t>是否履行教学信息资源整理、答疑辅导、组织讨论、试卷批改、协调沟通等职责</w:t>
            </w:r>
          </w:p>
        </w:tc>
      </w:tr>
      <w:tr w14:paraId="469FC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6C9464E0">
            <w:pPr>
              <w:pStyle w:val="178"/>
              <w:numPr>
                <w:ilvl w:val="0"/>
                <w:numId w:val="32"/>
              </w:numPr>
            </w:pPr>
          </w:p>
        </w:tc>
        <w:tc>
          <w:tcPr>
            <w:tcW w:w="1276" w:type="dxa"/>
            <w:vMerge w:val="continue"/>
            <w:vAlign w:val="center"/>
          </w:tcPr>
          <w:p w14:paraId="13EEC776">
            <w:pPr>
              <w:pStyle w:val="178"/>
            </w:pPr>
          </w:p>
        </w:tc>
        <w:tc>
          <w:tcPr>
            <w:tcW w:w="1701" w:type="dxa"/>
            <w:vMerge w:val="continue"/>
            <w:vAlign w:val="center"/>
          </w:tcPr>
          <w:p w14:paraId="4A66A480">
            <w:pPr>
              <w:pStyle w:val="178"/>
            </w:pPr>
          </w:p>
        </w:tc>
        <w:tc>
          <w:tcPr>
            <w:tcW w:w="5678" w:type="dxa"/>
          </w:tcPr>
          <w:p w14:paraId="5EC1A9E6">
            <w:pPr>
              <w:pStyle w:val="178"/>
            </w:pPr>
            <w:r>
              <w:rPr>
                <w:rFonts w:hint="eastAsia"/>
              </w:rPr>
              <w:t>是否具备学习支持能力</w:t>
            </w:r>
          </w:p>
        </w:tc>
      </w:tr>
      <w:tr w14:paraId="3CE74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7BF66664">
            <w:pPr>
              <w:pStyle w:val="178"/>
              <w:numPr>
                <w:ilvl w:val="0"/>
                <w:numId w:val="32"/>
              </w:numPr>
            </w:pPr>
          </w:p>
        </w:tc>
        <w:tc>
          <w:tcPr>
            <w:tcW w:w="1276" w:type="dxa"/>
            <w:vMerge w:val="continue"/>
            <w:vAlign w:val="center"/>
          </w:tcPr>
          <w:p w14:paraId="36C2F600">
            <w:pPr>
              <w:pStyle w:val="178"/>
            </w:pPr>
          </w:p>
        </w:tc>
        <w:tc>
          <w:tcPr>
            <w:tcW w:w="1701" w:type="dxa"/>
            <w:vMerge w:val="continue"/>
            <w:vAlign w:val="center"/>
          </w:tcPr>
          <w:p w14:paraId="70643896">
            <w:pPr>
              <w:pStyle w:val="178"/>
            </w:pPr>
          </w:p>
        </w:tc>
        <w:tc>
          <w:tcPr>
            <w:tcW w:w="5678" w:type="dxa"/>
          </w:tcPr>
          <w:p w14:paraId="4FDBC37C">
            <w:pPr>
              <w:pStyle w:val="178"/>
            </w:pPr>
            <w:r>
              <w:rPr>
                <w:rFonts w:hint="eastAsia"/>
              </w:rPr>
              <w:t>是否具备信息管理能力</w:t>
            </w:r>
          </w:p>
        </w:tc>
      </w:tr>
      <w:tr w14:paraId="4880D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0EF26CD5">
            <w:pPr>
              <w:pStyle w:val="178"/>
              <w:numPr>
                <w:ilvl w:val="0"/>
                <w:numId w:val="32"/>
              </w:numPr>
            </w:pPr>
          </w:p>
        </w:tc>
        <w:tc>
          <w:tcPr>
            <w:tcW w:w="1276" w:type="dxa"/>
            <w:vMerge w:val="continue"/>
            <w:vAlign w:val="center"/>
          </w:tcPr>
          <w:p w14:paraId="0545CFEB">
            <w:pPr>
              <w:pStyle w:val="178"/>
            </w:pPr>
          </w:p>
        </w:tc>
        <w:tc>
          <w:tcPr>
            <w:tcW w:w="1701" w:type="dxa"/>
            <w:vMerge w:val="continue"/>
            <w:vAlign w:val="center"/>
          </w:tcPr>
          <w:p w14:paraId="6246281C">
            <w:pPr>
              <w:pStyle w:val="178"/>
            </w:pPr>
          </w:p>
        </w:tc>
        <w:tc>
          <w:tcPr>
            <w:tcW w:w="5678" w:type="dxa"/>
          </w:tcPr>
          <w:p w14:paraId="387DADC9">
            <w:pPr>
              <w:pStyle w:val="178"/>
            </w:pPr>
            <w:r>
              <w:rPr>
                <w:rFonts w:hint="eastAsia"/>
              </w:rPr>
              <w:t>是否具备数据分析能力</w:t>
            </w:r>
          </w:p>
        </w:tc>
      </w:tr>
      <w:tr w14:paraId="65CA2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128F449F">
            <w:pPr>
              <w:pStyle w:val="178"/>
              <w:numPr>
                <w:ilvl w:val="0"/>
                <w:numId w:val="32"/>
              </w:numPr>
            </w:pPr>
          </w:p>
        </w:tc>
        <w:tc>
          <w:tcPr>
            <w:tcW w:w="1276" w:type="dxa"/>
            <w:vMerge w:val="restart"/>
            <w:vAlign w:val="center"/>
          </w:tcPr>
          <w:p w14:paraId="1D483D6A">
            <w:pPr>
              <w:pStyle w:val="178"/>
            </w:pPr>
            <w:r>
              <w:rPr>
                <w:rFonts w:hint="eastAsia"/>
              </w:rPr>
              <w:t>服务对象与内容</w:t>
            </w:r>
          </w:p>
        </w:tc>
        <w:tc>
          <w:tcPr>
            <w:tcW w:w="1701" w:type="dxa"/>
            <w:vAlign w:val="center"/>
          </w:tcPr>
          <w:p w14:paraId="7768C114">
            <w:pPr>
              <w:pStyle w:val="178"/>
            </w:pPr>
            <w:r>
              <w:rPr>
                <w:rFonts w:hint="eastAsia"/>
              </w:rPr>
              <w:t>服务对象</w:t>
            </w:r>
          </w:p>
        </w:tc>
        <w:tc>
          <w:tcPr>
            <w:tcW w:w="5678" w:type="dxa"/>
          </w:tcPr>
          <w:p w14:paraId="08C4179A">
            <w:pPr>
              <w:pStyle w:val="178"/>
            </w:pPr>
            <w:r>
              <w:rPr>
                <w:rFonts w:hint="eastAsia"/>
              </w:rPr>
              <w:t>能否面向不同对象提供服务</w:t>
            </w:r>
          </w:p>
        </w:tc>
      </w:tr>
      <w:tr w14:paraId="18FB0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16805BF2">
            <w:pPr>
              <w:pStyle w:val="178"/>
              <w:numPr>
                <w:ilvl w:val="0"/>
                <w:numId w:val="32"/>
              </w:numPr>
            </w:pPr>
          </w:p>
        </w:tc>
        <w:tc>
          <w:tcPr>
            <w:tcW w:w="1276" w:type="dxa"/>
            <w:vMerge w:val="continue"/>
            <w:vAlign w:val="center"/>
          </w:tcPr>
          <w:p w14:paraId="5554008B">
            <w:pPr>
              <w:pStyle w:val="178"/>
            </w:pPr>
          </w:p>
        </w:tc>
        <w:tc>
          <w:tcPr>
            <w:tcW w:w="1701" w:type="dxa"/>
            <w:vMerge w:val="restart"/>
            <w:vAlign w:val="center"/>
          </w:tcPr>
          <w:p w14:paraId="12A5C617">
            <w:pPr>
              <w:pStyle w:val="178"/>
            </w:pPr>
            <w:r>
              <w:rPr>
                <w:rFonts w:hint="eastAsia"/>
              </w:rPr>
              <w:t>服务内容</w:t>
            </w:r>
          </w:p>
        </w:tc>
        <w:tc>
          <w:tcPr>
            <w:tcW w:w="5678" w:type="dxa"/>
          </w:tcPr>
          <w:p w14:paraId="7CAD21EA">
            <w:pPr>
              <w:pStyle w:val="178"/>
            </w:pPr>
            <w:r>
              <w:rPr>
                <w:rFonts w:hint="eastAsia"/>
              </w:rPr>
              <w:t>能否针对不同服务对象提供差异化服务内容</w:t>
            </w:r>
          </w:p>
        </w:tc>
      </w:tr>
      <w:tr w14:paraId="4F8BA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71FE23B4">
            <w:pPr>
              <w:pStyle w:val="178"/>
              <w:numPr>
                <w:ilvl w:val="0"/>
                <w:numId w:val="32"/>
              </w:numPr>
            </w:pPr>
          </w:p>
        </w:tc>
        <w:tc>
          <w:tcPr>
            <w:tcW w:w="1276" w:type="dxa"/>
            <w:vMerge w:val="continue"/>
            <w:vAlign w:val="center"/>
          </w:tcPr>
          <w:p w14:paraId="3DACAC9F">
            <w:pPr>
              <w:pStyle w:val="178"/>
            </w:pPr>
          </w:p>
        </w:tc>
        <w:tc>
          <w:tcPr>
            <w:tcW w:w="1701" w:type="dxa"/>
            <w:vMerge w:val="continue"/>
            <w:vAlign w:val="center"/>
          </w:tcPr>
          <w:p w14:paraId="24672FE6">
            <w:pPr>
              <w:pStyle w:val="178"/>
            </w:pPr>
          </w:p>
        </w:tc>
        <w:tc>
          <w:tcPr>
            <w:tcW w:w="5678" w:type="dxa"/>
          </w:tcPr>
          <w:p w14:paraId="25A53FC1">
            <w:pPr>
              <w:pStyle w:val="178"/>
            </w:pPr>
            <w:r>
              <w:rPr>
                <w:rFonts w:hint="eastAsia"/>
              </w:rPr>
              <w:t>能否提供专项线上培训班服务</w:t>
            </w:r>
          </w:p>
        </w:tc>
      </w:tr>
      <w:tr w14:paraId="44679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3BA9ACA4">
            <w:pPr>
              <w:pStyle w:val="178"/>
              <w:numPr>
                <w:ilvl w:val="0"/>
                <w:numId w:val="32"/>
              </w:numPr>
            </w:pPr>
          </w:p>
        </w:tc>
        <w:tc>
          <w:tcPr>
            <w:tcW w:w="1276" w:type="dxa"/>
            <w:vMerge w:val="continue"/>
            <w:vAlign w:val="center"/>
          </w:tcPr>
          <w:p w14:paraId="7750E66B">
            <w:pPr>
              <w:pStyle w:val="178"/>
            </w:pPr>
          </w:p>
        </w:tc>
        <w:tc>
          <w:tcPr>
            <w:tcW w:w="1701" w:type="dxa"/>
            <w:vMerge w:val="continue"/>
            <w:vAlign w:val="center"/>
          </w:tcPr>
          <w:p w14:paraId="75A484B7">
            <w:pPr>
              <w:pStyle w:val="178"/>
            </w:pPr>
          </w:p>
        </w:tc>
        <w:tc>
          <w:tcPr>
            <w:tcW w:w="5678" w:type="dxa"/>
          </w:tcPr>
          <w:p w14:paraId="43844569">
            <w:pPr>
              <w:pStyle w:val="178"/>
            </w:pPr>
            <w:r>
              <w:rPr>
                <w:rFonts w:hint="eastAsia"/>
              </w:rPr>
              <w:t>能否提供信息资源对接服务</w:t>
            </w:r>
          </w:p>
        </w:tc>
      </w:tr>
      <w:tr w14:paraId="481EB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59AF8F2">
            <w:pPr>
              <w:pStyle w:val="178"/>
              <w:numPr>
                <w:ilvl w:val="0"/>
                <w:numId w:val="32"/>
              </w:numPr>
            </w:pPr>
          </w:p>
        </w:tc>
        <w:tc>
          <w:tcPr>
            <w:tcW w:w="1276" w:type="dxa"/>
            <w:vMerge w:val="restart"/>
            <w:vAlign w:val="center"/>
          </w:tcPr>
          <w:p w14:paraId="354D371A">
            <w:pPr>
              <w:pStyle w:val="178"/>
            </w:pPr>
            <w:r>
              <w:rPr>
                <w:rFonts w:hint="eastAsia"/>
              </w:rPr>
              <w:t>服务流程</w:t>
            </w:r>
          </w:p>
        </w:tc>
        <w:tc>
          <w:tcPr>
            <w:tcW w:w="1701" w:type="dxa"/>
            <w:vMerge w:val="restart"/>
            <w:vAlign w:val="center"/>
          </w:tcPr>
          <w:p w14:paraId="6E47BC74">
            <w:pPr>
              <w:pStyle w:val="178"/>
            </w:pPr>
            <w:r>
              <w:rPr>
                <w:rFonts w:hint="eastAsia"/>
              </w:rPr>
              <w:t>需求分析</w:t>
            </w:r>
          </w:p>
        </w:tc>
        <w:tc>
          <w:tcPr>
            <w:tcW w:w="5678" w:type="dxa"/>
          </w:tcPr>
          <w:p w14:paraId="5115B071">
            <w:pPr>
              <w:pStyle w:val="178"/>
            </w:pPr>
            <w:r>
              <w:rPr>
                <w:rFonts w:hint="eastAsia"/>
              </w:rPr>
              <w:t>能否有效调研本区域内学员对知识产权服务的期望</w:t>
            </w:r>
          </w:p>
        </w:tc>
      </w:tr>
      <w:tr w14:paraId="26FBD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CEFDCC6">
            <w:pPr>
              <w:pStyle w:val="178"/>
              <w:numPr>
                <w:ilvl w:val="0"/>
                <w:numId w:val="32"/>
              </w:numPr>
            </w:pPr>
          </w:p>
        </w:tc>
        <w:tc>
          <w:tcPr>
            <w:tcW w:w="1276" w:type="dxa"/>
            <w:vMerge w:val="continue"/>
            <w:vAlign w:val="center"/>
          </w:tcPr>
          <w:p w14:paraId="78F592E2">
            <w:pPr>
              <w:pStyle w:val="178"/>
            </w:pPr>
          </w:p>
        </w:tc>
        <w:tc>
          <w:tcPr>
            <w:tcW w:w="1701" w:type="dxa"/>
            <w:vMerge w:val="continue"/>
            <w:vAlign w:val="center"/>
          </w:tcPr>
          <w:p w14:paraId="0010EB15">
            <w:pPr>
              <w:pStyle w:val="178"/>
            </w:pPr>
          </w:p>
        </w:tc>
        <w:tc>
          <w:tcPr>
            <w:tcW w:w="5678" w:type="dxa"/>
          </w:tcPr>
          <w:p w14:paraId="2417253A">
            <w:pPr>
              <w:pStyle w:val="178"/>
            </w:pPr>
            <w:r>
              <w:rPr>
                <w:rFonts w:hint="eastAsia"/>
              </w:rPr>
              <w:t>能否在调研结果基础上分析确定教育服务规划</w:t>
            </w:r>
          </w:p>
        </w:tc>
      </w:tr>
      <w:tr w14:paraId="47A34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6505A44">
            <w:pPr>
              <w:pStyle w:val="178"/>
              <w:numPr>
                <w:ilvl w:val="0"/>
                <w:numId w:val="32"/>
              </w:numPr>
            </w:pPr>
          </w:p>
        </w:tc>
        <w:tc>
          <w:tcPr>
            <w:tcW w:w="1276" w:type="dxa"/>
            <w:vMerge w:val="continue"/>
            <w:vAlign w:val="center"/>
          </w:tcPr>
          <w:p w14:paraId="73A3A17D">
            <w:pPr>
              <w:pStyle w:val="178"/>
            </w:pPr>
          </w:p>
        </w:tc>
        <w:tc>
          <w:tcPr>
            <w:tcW w:w="1701" w:type="dxa"/>
            <w:vMerge w:val="restart"/>
            <w:vAlign w:val="center"/>
          </w:tcPr>
          <w:p w14:paraId="677740DA">
            <w:pPr>
              <w:pStyle w:val="178"/>
            </w:pPr>
            <w:r>
              <w:rPr>
                <w:rFonts w:hint="eastAsia"/>
              </w:rPr>
              <w:t>课程设计</w:t>
            </w:r>
          </w:p>
        </w:tc>
        <w:tc>
          <w:tcPr>
            <w:tcW w:w="5678" w:type="dxa"/>
          </w:tcPr>
          <w:p w14:paraId="64FFE28E">
            <w:pPr>
              <w:pStyle w:val="178"/>
            </w:pPr>
            <w:r>
              <w:rPr>
                <w:rFonts w:hint="eastAsia"/>
              </w:rPr>
              <w:t>能否根据本地区学员需求设计安排课程</w:t>
            </w:r>
          </w:p>
        </w:tc>
      </w:tr>
      <w:tr w14:paraId="50815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E33DEDC">
            <w:pPr>
              <w:pStyle w:val="178"/>
              <w:numPr>
                <w:ilvl w:val="0"/>
                <w:numId w:val="32"/>
              </w:numPr>
            </w:pPr>
          </w:p>
        </w:tc>
        <w:tc>
          <w:tcPr>
            <w:tcW w:w="1276" w:type="dxa"/>
            <w:vMerge w:val="continue"/>
            <w:vAlign w:val="center"/>
          </w:tcPr>
          <w:p w14:paraId="06F98CAB">
            <w:pPr>
              <w:pStyle w:val="178"/>
            </w:pPr>
          </w:p>
        </w:tc>
        <w:tc>
          <w:tcPr>
            <w:tcW w:w="1701" w:type="dxa"/>
            <w:vMerge w:val="continue"/>
            <w:vAlign w:val="center"/>
          </w:tcPr>
          <w:p w14:paraId="2E96416E">
            <w:pPr>
              <w:pStyle w:val="178"/>
            </w:pPr>
          </w:p>
        </w:tc>
        <w:tc>
          <w:tcPr>
            <w:tcW w:w="5678" w:type="dxa"/>
          </w:tcPr>
          <w:p w14:paraId="5558F379">
            <w:pPr>
              <w:pStyle w:val="178"/>
            </w:pPr>
            <w:r>
              <w:rPr>
                <w:rFonts w:hint="eastAsia"/>
              </w:rPr>
              <w:t>能否提供个性化课程</w:t>
            </w:r>
          </w:p>
        </w:tc>
      </w:tr>
      <w:tr w14:paraId="1B050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0C5941DA">
            <w:pPr>
              <w:pStyle w:val="178"/>
              <w:numPr>
                <w:ilvl w:val="0"/>
                <w:numId w:val="32"/>
              </w:numPr>
            </w:pPr>
          </w:p>
        </w:tc>
        <w:tc>
          <w:tcPr>
            <w:tcW w:w="1276" w:type="dxa"/>
            <w:vMerge w:val="continue"/>
            <w:vAlign w:val="center"/>
          </w:tcPr>
          <w:p w14:paraId="573FF36E">
            <w:pPr>
              <w:pStyle w:val="178"/>
            </w:pPr>
          </w:p>
        </w:tc>
        <w:tc>
          <w:tcPr>
            <w:tcW w:w="1701" w:type="dxa"/>
            <w:vMerge w:val="continue"/>
            <w:vAlign w:val="center"/>
          </w:tcPr>
          <w:p w14:paraId="4B6A9562">
            <w:pPr>
              <w:pStyle w:val="178"/>
            </w:pPr>
          </w:p>
        </w:tc>
        <w:tc>
          <w:tcPr>
            <w:tcW w:w="5678" w:type="dxa"/>
          </w:tcPr>
          <w:p w14:paraId="52F1A2F2">
            <w:pPr>
              <w:pStyle w:val="178"/>
            </w:pPr>
            <w:r>
              <w:rPr>
                <w:rFonts w:hint="eastAsia"/>
              </w:rPr>
              <w:t>课程设置是否协调一致，方便学员在相关课程间进行衔接转换</w:t>
            </w:r>
          </w:p>
        </w:tc>
      </w:tr>
      <w:tr w14:paraId="24826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C366F88">
            <w:pPr>
              <w:pStyle w:val="178"/>
              <w:numPr>
                <w:ilvl w:val="0"/>
                <w:numId w:val="32"/>
              </w:numPr>
            </w:pPr>
          </w:p>
        </w:tc>
        <w:tc>
          <w:tcPr>
            <w:tcW w:w="1276" w:type="dxa"/>
            <w:vMerge w:val="continue"/>
            <w:vAlign w:val="center"/>
          </w:tcPr>
          <w:p w14:paraId="3F618388">
            <w:pPr>
              <w:pStyle w:val="178"/>
            </w:pPr>
          </w:p>
        </w:tc>
        <w:tc>
          <w:tcPr>
            <w:tcW w:w="1701" w:type="dxa"/>
            <w:vMerge w:val="restart"/>
            <w:vAlign w:val="center"/>
          </w:tcPr>
          <w:p w14:paraId="1AFFCB0E">
            <w:pPr>
              <w:pStyle w:val="178"/>
            </w:pPr>
            <w:r>
              <w:rPr>
                <w:rFonts w:hint="eastAsia"/>
              </w:rPr>
              <w:t>方案确定</w:t>
            </w:r>
          </w:p>
        </w:tc>
        <w:tc>
          <w:tcPr>
            <w:tcW w:w="5678" w:type="dxa"/>
          </w:tcPr>
          <w:p w14:paraId="621D98F9">
            <w:pPr>
              <w:pStyle w:val="178"/>
            </w:pPr>
            <w:r>
              <w:rPr>
                <w:rFonts w:hint="eastAsia"/>
              </w:rPr>
              <w:t>能否以服务规划为基础和依据，确定服务实施方案</w:t>
            </w:r>
          </w:p>
        </w:tc>
      </w:tr>
      <w:tr w14:paraId="1372C4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3ABC7B5E">
            <w:pPr>
              <w:pStyle w:val="178"/>
              <w:numPr>
                <w:ilvl w:val="0"/>
                <w:numId w:val="32"/>
              </w:numPr>
            </w:pPr>
          </w:p>
        </w:tc>
        <w:tc>
          <w:tcPr>
            <w:tcW w:w="1276" w:type="dxa"/>
            <w:vMerge w:val="continue"/>
            <w:vAlign w:val="center"/>
          </w:tcPr>
          <w:p w14:paraId="6BD589B5">
            <w:pPr>
              <w:pStyle w:val="178"/>
            </w:pPr>
          </w:p>
        </w:tc>
        <w:tc>
          <w:tcPr>
            <w:tcW w:w="1701" w:type="dxa"/>
            <w:vMerge w:val="continue"/>
            <w:vAlign w:val="center"/>
          </w:tcPr>
          <w:p w14:paraId="7A10C64F">
            <w:pPr>
              <w:pStyle w:val="178"/>
            </w:pPr>
          </w:p>
        </w:tc>
        <w:tc>
          <w:tcPr>
            <w:tcW w:w="5678" w:type="dxa"/>
          </w:tcPr>
          <w:p w14:paraId="7094B1B8">
            <w:pPr>
              <w:pStyle w:val="178"/>
            </w:pPr>
            <w:r>
              <w:rPr>
                <w:rFonts w:hint="eastAsia"/>
              </w:rPr>
              <w:t>能否根据学员类型和需求，提供不同的选课方案</w:t>
            </w:r>
          </w:p>
        </w:tc>
      </w:tr>
      <w:tr w14:paraId="249FF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34F3AD2F">
            <w:pPr>
              <w:pStyle w:val="178"/>
              <w:numPr>
                <w:ilvl w:val="0"/>
                <w:numId w:val="32"/>
              </w:numPr>
            </w:pPr>
          </w:p>
        </w:tc>
        <w:tc>
          <w:tcPr>
            <w:tcW w:w="1276" w:type="dxa"/>
            <w:vMerge w:val="continue"/>
            <w:vAlign w:val="center"/>
          </w:tcPr>
          <w:p w14:paraId="0347A1F8">
            <w:pPr>
              <w:pStyle w:val="178"/>
            </w:pPr>
          </w:p>
        </w:tc>
        <w:tc>
          <w:tcPr>
            <w:tcW w:w="1701" w:type="dxa"/>
            <w:vMerge w:val="restart"/>
            <w:vAlign w:val="center"/>
          </w:tcPr>
          <w:p w14:paraId="6E1D5BEA">
            <w:pPr>
              <w:pStyle w:val="178"/>
            </w:pPr>
            <w:r>
              <w:rPr>
                <w:rFonts w:hint="eastAsia"/>
              </w:rPr>
              <w:t>信息发布</w:t>
            </w:r>
          </w:p>
        </w:tc>
        <w:tc>
          <w:tcPr>
            <w:tcW w:w="5678" w:type="dxa"/>
          </w:tcPr>
          <w:p w14:paraId="775C2262">
            <w:pPr>
              <w:pStyle w:val="178"/>
            </w:pPr>
            <w:r>
              <w:rPr>
                <w:rFonts w:hint="eastAsia"/>
              </w:rPr>
              <w:t>是否通过发文、媒体宣传等手段发布课程通知公告及相关信息</w:t>
            </w:r>
          </w:p>
        </w:tc>
      </w:tr>
      <w:tr w14:paraId="050F2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8AB0C59">
            <w:pPr>
              <w:pStyle w:val="178"/>
              <w:numPr>
                <w:ilvl w:val="0"/>
                <w:numId w:val="32"/>
              </w:numPr>
            </w:pPr>
          </w:p>
        </w:tc>
        <w:tc>
          <w:tcPr>
            <w:tcW w:w="1276" w:type="dxa"/>
            <w:vMerge w:val="continue"/>
            <w:vAlign w:val="center"/>
          </w:tcPr>
          <w:p w14:paraId="450568BB">
            <w:pPr>
              <w:pStyle w:val="178"/>
            </w:pPr>
          </w:p>
        </w:tc>
        <w:tc>
          <w:tcPr>
            <w:tcW w:w="1701" w:type="dxa"/>
            <w:vMerge w:val="continue"/>
            <w:vAlign w:val="center"/>
          </w:tcPr>
          <w:p w14:paraId="7B8FA2D3">
            <w:pPr>
              <w:pStyle w:val="178"/>
            </w:pPr>
          </w:p>
        </w:tc>
        <w:tc>
          <w:tcPr>
            <w:tcW w:w="5678" w:type="dxa"/>
          </w:tcPr>
          <w:p w14:paraId="50667123">
            <w:pPr>
              <w:pStyle w:val="178"/>
            </w:pPr>
            <w:r>
              <w:rPr>
                <w:rFonts w:hint="eastAsia"/>
              </w:rPr>
              <w:t>信息发布内容是否真实、准确、完整、具有时效性</w:t>
            </w:r>
          </w:p>
        </w:tc>
      </w:tr>
      <w:tr w14:paraId="10747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31938516">
            <w:pPr>
              <w:pStyle w:val="178"/>
              <w:numPr>
                <w:ilvl w:val="0"/>
                <w:numId w:val="32"/>
              </w:numPr>
            </w:pPr>
          </w:p>
        </w:tc>
        <w:tc>
          <w:tcPr>
            <w:tcW w:w="1276" w:type="dxa"/>
            <w:vMerge w:val="continue"/>
            <w:vAlign w:val="center"/>
          </w:tcPr>
          <w:p w14:paraId="03656AFF">
            <w:pPr>
              <w:pStyle w:val="178"/>
            </w:pPr>
          </w:p>
        </w:tc>
        <w:tc>
          <w:tcPr>
            <w:tcW w:w="1701" w:type="dxa"/>
            <w:vMerge w:val="continue"/>
            <w:vAlign w:val="center"/>
          </w:tcPr>
          <w:p w14:paraId="64C66F7B">
            <w:pPr>
              <w:pStyle w:val="178"/>
            </w:pPr>
          </w:p>
        </w:tc>
        <w:tc>
          <w:tcPr>
            <w:tcW w:w="5678" w:type="dxa"/>
          </w:tcPr>
          <w:p w14:paraId="2BAFC064">
            <w:pPr>
              <w:pStyle w:val="178"/>
            </w:pPr>
            <w:r>
              <w:rPr>
                <w:rFonts w:hint="eastAsia"/>
              </w:rPr>
              <w:t>能否为学员提供信息咨询服务</w:t>
            </w:r>
          </w:p>
        </w:tc>
      </w:tr>
      <w:tr w14:paraId="3ED56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ED5194A">
            <w:pPr>
              <w:pStyle w:val="178"/>
              <w:numPr>
                <w:ilvl w:val="0"/>
                <w:numId w:val="32"/>
              </w:numPr>
            </w:pPr>
          </w:p>
        </w:tc>
        <w:tc>
          <w:tcPr>
            <w:tcW w:w="1276" w:type="dxa"/>
            <w:vMerge w:val="continue"/>
            <w:vAlign w:val="center"/>
          </w:tcPr>
          <w:p w14:paraId="303818FB">
            <w:pPr>
              <w:pStyle w:val="178"/>
            </w:pPr>
          </w:p>
        </w:tc>
        <w:tc>
          <w:tcPr>
            <w:tcW w:w="1701" w:type="dxa"/>
            <w:vMerge w:val="restart"/>
            <w:vAlign w:val="center"/>
          </w:tcPr>
          <w:p w14:paraId="73231AA4">
            <w:pPr>
              <w:pStyle w:val="178"/>
            </w:pPr>
            <w:r>
              <w:rPr>
                <w:rFonts w:hint="eastAsia"/>
              </w:rPr>
              <w:t>服务实施</w:t>
            </w:r>
          </w:p>
        </w:tc>
        <w:tc>
          <w:tcPr>
            <w:tcW w:w="5678" w:type="dxa"/>
          </w:tcPr>
          <w:p w14:paraId="24C1EE08">
            <w:pPr>
              <w:pStyle w:val="178"/>
            </w:pPr>
            <w:r>
              <w:rPr>
                <w:rFonts w:hint="eastAsia"/>
              </w:rPr>
              <w:t>学习活动的设计、组织、实施是否以学员为中心</w:t>
            </w:r>
          </w:p>
        </w:tc>
      </w:tr>
      <w:tr w14:paraId="707AA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1B7C5F4F">
            <w:pPr>
              <w:pStyle w:val="178"/>
              <w:numPr>
                <w:ilvl w:val="0"/>
                <w:numId w:val="32"/>
              </w:numPr>
            </w:pPr>
          </w:p>
        </w:tc>
        <w:tc>
          <w:tcPr>
            <w:tcW w:w="1276" w:type="dxa"/>
            <w:vMerge w:val="continue"/>
            <w:vAlign w:val="center"/>
          </w:tcPr>
          <w:p w14:paraId="0D611C04">
            <w:pPr>
              <w:pStyle w:val="178"/>
            </w:pPr>
          </w:p>
        </w:tc>
        <w:tc>
          <w:tcPr>
            <w:tcW w:w="1701" w:type="dxa"/>
            <w:vMerge w:val="continue"/>
            <w:vAlign w:val="center"/>
          </w:tcPr>
          <w:p w14:paraId="617C6F69">
            <w:pPr>
              <w:pStyle w:val="178"/>
            </w:pPr>
          </w:p>
        </w:tc>
        <w:tc>
          <w:tcPr>
            <w:tcW w:w="5678" w:type="dxa"/>
          </w:tcPr>
          <w:p w14:paraId="7DCB048E">
            <w:pPr>
              <w:pStyle w:val="178"/>
            </w:pPr>
            <w:r>
              <w:rPr>
                <w:rFonts w:hint="eastAsia"/>
              </w:rPr>
              <w:t>能否充分运用信息技术手段开展学习活动</w:t>
            </w:r>
          </w:p>
        </w:tc>
      </w:tr>
      <w:tr w14:paraId="2B3EC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D63BEA6">
            <w:pPr>
              <w:pStyle w:val="178"/>
              <w:numPr>
                <w:ilvl w:val="0"/>
                <w:numId w:val="32"/>
              </w:numPr>
            </w:pPr>
          </w:p>
        </w:tc>
        <w:tc>
          <w:tcPr>
            <w:tcW w:w="1276" w:type="dxa"/>
            <w:vMerge w:val="continue"/>
            <w:vAlign w:val="center"/>
          </w:tcPr>
          <w:p w14:paraId="6695B2F4">
            <w:pPr>
              <w:pStyle w:val="178"/>
            </w:pPr>
          </w:p>
        </w:tc>
        <w:tc>
          <w:tcPr>
            <w:tcW w:w="1701" w:type="dxa"/>
            <w:vMerge w:val="continue"/>
            <w:vAlign w:val="center"/>
          </w:tcPr>
          <w:p w14:paraId="17FF33E1">
            <w:pPr>
              <w:pStyle w:val="178"/>
            </w:pPr>
          </w:p>
        </w:tc>
        <w:tc>
          <w:tcPr>
            <w:tcW w:w="5678" w:type="dxa"/>
          </w:tcPr>
          <w:p w14:paraId="3475EE2B">
            <w:pPr>
              <w:pStyle w:val="178"/>
            </w:pPr>
            <w:r>
              <w:rPr>
                <w:rFonts w:hint="eastAsia"/>
              </w:rPr>
              <w:t>学习活动的开展是否综合应用多种方式</w:t>
            </w:r>
          </w:p>
        </w:tc>
      </w:tr>
      <w:tr w14:paraId="5456D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170FEF7">
            <w:pPr>
              <w:pStyle w:val="178"/>
              <w:numPr>
                <w:ilvl w:val="0"/>
                <w:numId w:val="32"/>
              </w:numPr>
            </w:pPr>
          </w:p>
        </w:tc>
        <w:tc>
          <w:tcPr>
            <w:tcW w:w="1276" w:type="dxa"/>
            <w:vMerge w:val="continue"/>
            <w:vAlign w:val="center"/>
          </w:tcPr>
          <w:p w14:paraId="06F203BB">
            <w:pPr>
              <w:pStyle w:val="178"/>
            </w:pPr>
          </w:p>
        </w:tc>
        <w:tc>
          <w:tcPr>
            <w:tcW w:w="1701" w:type="dxa"/>
            <w:vMerge w:val="continue"/>
            <w:vAlign w:val="center"/>
          </w:tcPr>
          <w:p w14:paraId="0D85C0AE">
            <w:pPr>
              <w:pStyle w:val="178"/>
            </w:pPr>
          </w:p>
        </w:tc>
        <w:tc>
          <w:tcPr>
            <w:tcW w:w="5678" w:type="dxa"/>
          </w:tcPr>
          <w:p w14:paraId="5F3D78F9">
            <w:pPr>
              <w:pStyle w:val="178"/>
            </w:pPr>
            <w:r>
              <w:rPr>
                <w:rFonts w:hint="eastAsia"/>
              </w:rPr>
              <w:t>能否为学员提供多种形式的答疑辅导服务</w:t>
            </w:r>
          </w:p>
        </w:tc>
      </w:tr>
      <w:tr w14:paraId="33DED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28D8B12">
            <w:pPr>
              <w:pStyle w:val="178"/>
              <w:numPr>
                <w:ilvl w:val="0"/>
                <w:numId w:val="32"/>
              </w:numPr>
            </w:pPr>
          </w:p>
        </w:tc>
        <w:tc>
          <w:tcPr>
            <w:tcW w:w="1276" w:type="dxa"/>
            <w:vMerge w:val="continue"/>
            <w:vAlign w:val="center"/>
          </w:tcPr>
          <w:p w14:paraId="2B1D07EF">
            <w:pPr>
              <w:pStyle w:val="178"/>
            </w:pPr>
          </w:p>
        </w:tc>
        <w:tc>
          <w:tcPr>
            <w:tcW w:w="1701" w:type="dxa"/>
            <w:vMerge w:val="continue"/>
            <w:vAlign w:val="center"/>
          </w:tcPr>
          <w:p w14:paraId="13C61FDD">
            <w:pPr>
              <w:pStyle w:val="178"/>
            </w:pPr>
          </w:p>
        </w:tc>
        <w:tc>
          <w:tcPr>
            <w:tcW w:w="5678" w:type="dxa"/>
          </w:tcPr>
          <w:p w14:paraId="32C11211">
            <w:pPr>
              <w:pStyle w:val="178"/>
            </w:pPr>
            <w:r>
              <w:rPr>
                <w:rFonts w:hint="eastAsia"/>
              </w:rPr>
              <w:t>能否为学员提供技术支持</w:t>
            </w:r>
          </w:p>
        </w:tc>
      </w:tr>
      <w:tr w14:paraId="5FF35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0657ECEB">
            <w:pPr>
              <w:pStyle w:val="178"/>
              <w:numPr>
                <w:ilvl w:val="0"/>
                <w:numId w:val="32"/>
              </w:numPr>
            </w:pPr>
          </w:p>
        </w:tc>
        <w:tc>
          <w:tcPr>
            <w:tcW w:w="1276" w:type="dxa"/>
            <w:vMerge w:val="continue"/>
            <w:vAlign w:val="center"/>
          </w:tcPr>
          <w:p w14:paraId="7628B41B">
            <w:pPr>
              <w:pStyle w:val="178"/>
            </w:pPr>
          </w:p>
        </w:tc>
        <w:tc>
          <w:tcPr>
            <w:tcW w:w="1701" w:type="dxa"/>
            <w:vMerge w:val="continue"/>
            <w:vAlign w:val="center"/>
          </w:tcPr>
          <w:p w14:paraId="12926D9E">
            <w:pPr>
              <w:pStyle w:val="178"/>
            </w:pPr>
          </w:p>
        </w:tc>
        <w:tc>
          <w:tcPr>
            <w:tcW w:w="5678" w:type="dxa"/>
          </w:tcPr>
          <w:p w14:paraId="1683F8FA">
            <w:pPr>
              <w:pStyle w:val="178"/>
            </w:pPr>
            <w:r>
              <w:rPr>
                <w:rFonts w:hint="eastAsia"/>
              </w:rPr>
              <w:t>是否定期组织过程性学习效果评估</w:t>
            </w:r>
          </w:p>
        </w:tc>
      </w:tr>
      <w:tr w14:paraId="26236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15C12710">
            <w:pPr>
              <w:pStyle w:val="178"/>
              <w:numPr>
                <w:ilvl w:val="0"/>
                <w:numId w:val="32"/>
              </w:numPr>
            </w:pPr>
          </w:p>
        </w:tc>
        <w:tc>
          <w:tcPr>
            <w:tcW w:w="1276" w:type="dxa"/>
            <w:vMerge w:val="continue"/>
            <w:vAlign w:val="center"/>
          </w:tcPr>
          <w:p w14:paraId="2E045A8B">
            <w:pPr>
              <w:pStyle w:val="178"/>
            </w:pPr>
          </w:p>
        </w:tc>
        <w:tc>
          <w:tcPr>
            <w:tcW w:w="1701" w:type="dxa"/>
            <w:vMerge w:val="continue"/>
            <w:vAlign w:val="center"/>
          </w:tcPr>
          <w:p w14:paraId="78125624">
            <w:pPr>
              <w:pStyle w:val="178"/>
            </w:pPr>
          </w:p>
        </w:tc>
        <w:tc>
          <w:tcPr>
            <w:tcW w:w="5678" w:type="dxa"/>
          </w:tcPr>
          <w:p w14:paraId="727FA680">
            <w:pPr>
              <w:pStyle w:val="178"/>
            </w:pPr>
            <w:r>
              <w:rPr>
                <w:rFonts w:hint="eastAsia"/>
              </w:rPr>
              <w:t>能否根据课程需要和考试计划组织考试</w:t>
            </w:r>
          </w:p>
        </w:tc>
      </w:tr>
      <w:tr w14:paraId="07461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38297185">
            <w:pPr>
              <w:pStyle w:val="178"/>
              <w:numPr>
                <w:ilvl w:val="0"/>
                <w:numId w:val="32"/>
              </w:numPr>
            </w:pPr>
          </w:p>
        </w:tc>
        <w:tc>
          <w:tcPr>
            <w:tcW w:w="1276" w:type="dxa"/>
            <w:vMerge w:val="continue"/>
            <w:vAlign w:val="center"/>
          </w:tcPr>
          <w:p w14:paraId="28F4D861">
            <w:pPr>
              <w:pStyle w:val="178"/>
            </w:pPr>
          </w:p>
        </w:tc>
        <w:tc>
          <w:tcPr>
            <w:tcW w:w="1701" w:type="dxa"/>
            <w:vMerge w:val="continue"/>
            <w:vAlign w:val="center"/>
          </w:tcPr>
          <w:p w14:paraId="541DCBA4">
            <w:pPr>
              <w:pStyle w:val="178"/>
            </w:pPr>
          </w:p>
        </w:tc>
        <w:tc>
          <w:tcPr>
            <w:tcW w:w="5678" w:type="dxa"/>
          </w:tcPr>
          <w:p w14:paraId="161A3A95">
            <w:pPr>
              <w:pStyle w:val="178"/>
            </w:pPr>
            <w:r>
              <w:rPr>
                <w:rFonts w:hint="eastAsia"/>
              </w:rPr>
              <w:t>学员试卷批改工作是否及时完成</w:t>
            </w:r>
          </w:p>
        </w:tc>
      </w:tr>
      <w:tr w14:paraId="4E612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7FD9939">
            <w:pPr>
              <w:pStyle w:val="178"/>
              <w:numPr>
                <w:ilvl w:val="0"/>
                <w:numId w:val="32"/>
              </w:numPr>
            </w:pPr>
          </w:p>
        </w:tc>
        <w:tc>
          <w:tcPr>
            <w:tcW w:w="1276" w:type="dxa"/>
            <w:vMerge w:val="restart"/>
            <w:vAlign w:val="center"/>
          </w:tcPr>
          <w:p w14:paraId="46EBE803">
            <w:pPr>
              <w:pStyle w:val="178"/>
            </w:pPr>
            <w:r>
              <w:rPr>
                <w:rFonts w:hint="eastAsia"/>
              </w:rPr>
              <w:t>服务管理</w:t>
            </w:r>
          </w:p>
        </w:tc>
        <w:tc>
          <w:tcPr>
            <w:tcW w:w="1701" w:type="dxa"/>
            <w:vMerge w:val="restart"/>
            <w:vAlign w:val="center"/>
          </w:tcPr>
          <w:p w14:paraId="63309FCB">
            <w:pPr>
              <w:pStyle w:val="178"/>
            </w:pPr>
            <w:r>
              <w:rPr>
                <w:rFonts w:hint="eastAsia"/>
              </w:rPr>
              <w:t>人员管理</w:t>
            </w:r>
          </w:p>
        </w:tc>
        <w:tc>
          <w:tcPr>
            <w:tcW w:w="5678" w:type="dxa"/>
          </w:tcPr>
          <w:p w14:paraId="5B6F0D61">
            <w:pPr>
              <w:pStyle w:val="178"/>
            </w:pPr>
            <w:r>
              <w:rPr>
                <w:rFonts w:hint="eastAsia"/>
              </w:rPr>
              <w:t>是否建立人员管理制度并有效运行</w:t>
            </w:r>
          </w:p>
        </w:tc>
      </w:tr>
      <w:tr w14:paraId="157A9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00DD81A7">
            <w:pPr>
              <w:pStyle w:val="178"/>
              <w:numPr>
                <w:ilvl w:val="0"/>
                <w:numId w:val="32"/>
              </w:numPr>
            </w:pPr>
          </w:p>
        </w:tc>
        <w:tc>
          <w:tcPr>
            <w:tcW w:w="1276" w:type="dxa"/>
            <w:vMerge w:val="continue"/>
            <w:vAlign w:val="center"/>
          </w:tcPr>
          <w:p w14:paraId="4CC3A382">
            <w:pPr>
              <w:pStyle w:val="178"/>
            </w:pPr>
          </w:p>
        </w:tc>
        <w:tc>
          <w:tcPr>
            <w:tcW w:w="1701" w:type="dxa"/>
            <w:vMerge w:val="continue"/>
            <w:vAlign w:val="center"/>
          </w:tcPr>
          <w:p w14:paraId="086482C8">
            <w:pPr>
              <w:pStyle w:val="178"/>
            </w:pPr>
          </w:p>
        </w:tc>
        <w:tc>
          <w:tcPr>
            <w:tcW w:w="5678" w:type="dxa"/>
          </w:tcPr>
          <w:p w14:paraId="12F9D55A">
            <w:pPr>
              <w:pStyle w:val="178"/>
            </w:pPr>
            <w:r>
              <w:rPr>
                <w:rFonts w:hint="eastAsia"/>
              </w:rPr>
              <w:t>是否对服务人员定期进行职业培训</w:t>
            </w:r>
          </w:p>
        </w:tc>
      </w:tr>
      <w:tr w14:paraId="06B7F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1AB2B010">
            <w:pPr>
              <w:pStyle w:val="178"/>
              <w:numPr>
                <w:ilvl w:val="0"/>
                <w:numId w:val="32"/>
              </w:numPr>
            </w:pPr>
          </w:p>
        </w:tc>
        <w:tc>
          <w:tcPr>
            <w:tcW w:w="1276" w:type="dxa"/>
            <w:vMerge w:val="continue"/>
            <w:vAlign w:val="center"/>
          </w:tcPr>
          <w:p w14:paraId="54191CD8">
            <w:pPr>
              <w:pStyle w:val="178"/>
            </w:pPr>
          </w:p>
        </w:tc>
        <w:tc>
          <w:tcPr>
            <w:tcW w:w="1701" w:type="dxa"/>
            <w:vMerge w:val="continue"/>
            <w:vAlign w:val="center"/>
          </w:tcPr>
          <w:p w14:paraId="62746BCC">
            <w:pPr>
              <w:pStyle w:val="178"/>
            </w:pPr>
          </w:p>
        </w:tc>
        <w:tc>
          <w:tcPr>
            <w:tcW w:w="5678" w:type="dxa"/>
          </w:tcPr>
          <w:p w14:paraId="27586F71">
            <w:pPr>
              <w:pStyle w:val="178"/>
            </w:pPr>
            <w:r>
              <w:rPr>
                <w:rFonts w:hint="eastAsia"/>
              </w:rPr>
              <w:t>人员培训内容是否全面</w:t>
            </w:r>
          </w:p>
        </w:tc>
      </w:tr>
      <w:tr w14:paraId="79105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BBD3D6B">
            <w:pPr>
              <w:pStyle w:val="178"/>
              <w:numPr>
                <w:ilvl w:val="0"/>
                <w:numId w:val="32"/>
              </w:numPr>
            </w:pPr>
          </w:p>
        </w:tc>
        <w:tc>
          <w:tcPr>
            <w:tcW w:w="1276" w:type="dxa"/>
            <w:vMerge w:val="continue"/>
            <w:vAlign w:val="center"/>
          </w:tcPr>
          <w:p w14:paraId="05EA1D19">
            <w:pPr>
              <w:pStyle w:val="178"/>
            </w:pPr>
          </w:p>
        </w:tc>
        <w:tc>
          <w:tcPr>
            <w:tcW w:w="1701" w:type="dxa"/>
            <w:vMerge w:val="continue"/>
            <w:vAlign w:val="center"/>
          </w:tcPr>
          <w:p w14:paraId="016AF8CA">
            <w:pPr>
              <w:pStyle w:val="178"/>
            </w:pPr>
          </w:p>
        </w:tc>
        <w:tc>
          <w:tcPr>
            <w:tcW w:w="5678" w:type="dxa"/>
          </w:tcPr>
          <w:p w14:paraId="7FD71367">
            <w:pPr>
              <w:pStyle w:val="178"/>
            </w:pPr>
            <w:r>
              <w:rPr>
                <w:rFonts w:hint="eastAsia"/>
              </w:rPr>
              <w:t>是否定期对服务人员进行考核评价</w:t>
            </w:r>
          </w:p>
        </w:tc>
      </w:tr>
      <w:tr w14:paraId="54141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02A1516F">
            <w:pPr>
              <w:pStyle w:val="178"/>
              <w:numPr>
                <w:ilvl w:val="0"/>
                <w:numId w:val="32"/>
              </w:numPr>
            </w:pPr>
          </w:p>
        </w:tc>
        <w:tc>
          <w:tcPr>
            <w:tcW w:w="1276" w:type="dxa"/>
            <w:vMerge w:val="continue"/>
            <w:vAlign w:val="center"/>
          </w:tcPr>
          <w:p w14:paraId="01BDC2F4">
            <w:pPr>
              <w:pStyle w:val="178"/>
            </w:pPr>
          </w:p>
        </w:tc>
        <w:tc>
          <w:tcPr>
            <w:tcW w:w="1701" w:type="dxa"/>
            <w:vMerge w:val="restart"/>
            <w:vAlign w:val="center"/>
          </w:tcPr>
          <w:p w14:paraId="67ECC3E3">
            <w:pPr>
              <w:pStyle w:val="178"/>
            </w:pPr>
            <w:r>
              <w:rPr>
                <w:rFonts w:hint="eastAsia"/>
              </w:rPr>
              <w:t>信息管理</w:t>
            </w:r>
          </w:p>
        </w:tc>
        <w:tc>
          <w:tcPr>
            <w:tcW w:w="5678" w:type="dxa"/>
          </w:tcPr>
          <w:p w14:paraId="0123C39D">
            <w:pPr>
              <w:pStyle w:val="178"/>
            </w:pPr>
            <w:r>
              <w:rPr>
                <w:rFonts w:hint="eastAsia"/>
              </w:rPr>
              <w:t>是否按照GB/T 35273的要求管理平台内注册学员的信息</w:t>
            </w:r>
          </w:p>
        </w:tc>
      </w:tr>
      <w:tr w14:paraId="4CF7F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228E8DA4">
            <w:pPr>
              <w:pStyle w:val="178"/>
              <w:numPr>
                <w:ilvl w:val="0"/>
                <w:numId w:val="32"/>
              </w:numPr>
            </w:pPr>
          </w:p>
        </w:tc>
        <w:tc>
          <w:tcPr>
            <w:tcW w:w="1276" w:type="dxa"/>
            <w:vMerge w:val="continue"/>
            <w:vAlign w:val="center"/>
          </w:tcPr>
          <w:p w14:paraId="51DC9F73">
            <w:pPr>
              <w:pStyle w:val="178"/>
            </w:pPr>
          </w:p>
        </w:tc>
        <w:tc>
          <w:tcPr>
            <w:tcW w:w="1701" w:type="dxa"/>
            <w:vMerge w:val="continue"/>
            <w:vAlign w:val="center"/>
          </w:tcPr>
          <w:p w14:paraId="17DDD493">
            <w:pPr>
              <w:pStyle w:val="178"/>
            </w:pPr>
          </w:p>
        </w:tc>
        <w:tc>
          <w:tcPr>
            <w:tcW w:w="5678" w:type="dxa"/>
          </w:tcPr>
          <w:p w14:paraId="3430BE0E">
            <w:pPr>
              <w:pStyle w:val="178"/>
            </w:pPr>
            <w:r>
              <w:rPr>
                <w:rFonts w:hint="eastAsia"/>
              </w:rPr>
              <w:t>是否按照GB/T 41479的要求管理服务过程中的数据</w:t>
            </w:r>
          </w:p>
        </w:tc>
      </w:tr>
      <w:tr w14:paraId="0CAD3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EDEFBBC">
            <w:pPr>
              <w:pStyle w:val="178"/>
              <w:numPr>
                <w:ilvl w:val="0"/>
                <w:numId w:val="32"/>
              </w:numPr>
            </w:pPr>
          </w:p>
        </w:tc>
        <w:tc>
          <w:tcPr>
            <w:tcW w:w="1276" w:type="dxa"/>
            <w:vMerge w:val="continue"/>
            <w:vAlign w:val="center"/>
          </w:tcPr>
          <w:p w14:paraId="2B6C4BC4">
            <w:pPr>
              <w:pStyle w:val="178"/>
            </w:pPr>
          </w:p>
        </w:tc>
        <w:tc>
          <w:tcPr>
            <w:tcW w:w="1701" w:type="dxa"/>
            <w:vMerge w:val="continue"/>
            <w:vAlign w:val="center"/>
          </w:tcPr>
          <w:p w14:paraId="74A36A54">
            <w:pPr>
              <w:pStyle w:val="178"/>
            </w:pPr>
          </w:p>
        </w:tc>
        <w:tc>
          <w:tcPr>
            <w:tcW w:w="5678" w:type="dxa"/>
          </w:tcPr>
          <w:p w14:paraId="3C330756">
            <w:pPr>
              <w:pStyle w:val="178"/>
            </w:pPr>
            <w:r>
              <w:rPr>
                <w:rFonts w:hint="eastAsia"/>
              </w:rPr>
              <w:t>是否落实保护学员信息安全的要求</w:t>
            </w:r>
          </w:p>
        </w:tc>
      </w:tr>
      <w:tr w14:paraId="345C7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6CADB694">
            <w:pPr>
              <w:pStyle w:val="178"/>
              <w:numPr>
                <w:ilvl w:val="0"/>
                <w:numId w:val="32"/>
              </w:numPr>
            </w:pPr>
          </w:p>
        </w:tc>
        <w:tc>
          <w:tcPr>
            <w:tcW w:w="1276" w:type="dxa"/>
            <w:vMerge w:val="continue"/>
            <w:vAlign w:val="center"/>
          </w:tcPr>
          <w:p w14:paraId="5F42320B">
            <w:pPr>
              <w:pStyle w:val="178"/>
            </w:pPr>
          </w:p>
        </w:tc>
        <w:tc>
          <w:tcPr>
            <w:tcW w:w="1701" w:type="dxa"/>
            <w:vMerge w:val="restart"/>
            <w:vAlign w:val="center"/>
          </w:tcPr>
          <w:p w14:paraId="0986A797">
            <w:pPr>
              <w:pStyle w:val="178"/>
            </w:pPr>
            <w:r>
              <w:rPr>
                <w:rFonts w:hint="eastAsia"/>
              </w:rPr>
              <w:t>服务质量管理</w:t>
            </w:r>
          </w:p>
        </w:tc>
        <w:tc>
          <w:tcPr>
            <w:tcW w:w="5678" w:type="dxa"/>
          </w:tcPr>
          <w:p w14:paraId="0DD80C4C">
            <w:pPr>
              <w:pStyle w:val="178"/>
            </w:pPr>
            <w:r>
              <w:rPr>
                <w:rFonts w:hint="eastAsia"/>
              </w:rPr>
              <w:t>是否建立服务质量监控评估制度并定期开展评估</w:t>
            </w:r>
          </w:p>
        </w:tc>
      </w:tr>
      <w:tr w14:paraId="158EE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Pr>
          <w:p w14:paraId="5AEE56B2">
            <w:pPr>
              <w:pStyle w:val="178"/>
              <w:numPr>
                <w:ilvl w:val="0"/>
                <w:numId w:val="32"/>
              </w:numPr>
            </w:pPr>
          </w:p>
        </w:tc>
        <w:tc>
          <w:tcPr>
            <w:tcW w:w="1276" w:type="dxa"/>
            <w:vMerge w:val="continue"/>
            <w:vAlign w:val="center"/>
          </w:tcPr>
          <w:p w14:paraId="0480D358">
            <w:pPr>
              <w:pStyle w:val="178"/>
            </w:pPr>
          </w:p>
        </w:tc>
        <w:tc>
          <w:tcPr>
            <w:tcW w:w="1701" w:type="dxa"/>
            <w:vMerge w:val="continue"/>
            <w:vAlign w:val="center"/>
          </w:tcPr>
          <w:p w14:paraId="5D3880ED">
            <w:pPr>
              <w:pStyle w:val="178"/>
            </w:pPr>
          </w:p>
        </w:tc>
        <w:tc>
          <w:tcPr>
            <w:tcW w:w="5678" w:type="dxa"/>
          </w:tcPr>
          <w:p w14:paraId="5BB6F982">
            <w:pPr>
              <w:pStyle w:val="178"/>
            </w:pPr>
            <w:r>
              <w:rPr>
                <w:rFonts w:hint="eastAsia"/>
              </w:rPr>
              <w:t>服务质量评估内容是否全面</w:t>
            </w:r>
          </w:p>
        </w:tc>
      </w:tr>
    </w:tbl>
    <w:p w14:paraId="258B3614">
      <w:pPr>
        <w:pStyle w:val="56"/>
        <w:ind w:firstLine="0" w:firstLineChars="0"/>
        <w:jc w:val="center"/>
        <w:sectPr>
          <w:pgSz w:w="11906" w:h="16838"/>
          <w:pgMar w:top="1928" w:right="1134" w:bottom="1134" w:left="1134" w:header="1418" w:footer="1134" w:gutter="284"/>
          <w:cols w:space="425" w:num="1"/>
          <w:formProt w:val="0"/>
          <w:docGrid w:type="lines" w:linePitch="312" w:charSpace="0"/>
        </w:sectPr>
      </w:pPr>
    </w:p>
    <w:p w14:paraId="68A65BE7">
      <w:pPr>
        <w:pStyle w:val="198"/>
        <w:rPr>
          <w:rFonts w:hint="eastAsia"/>
          <w:vanish w:val="0"/>
        </w:rPr>
      </w:pPr>
    </w:p>
    <w:p w14:paraId="5120A76D">
      <w:pPr>
        <w:pStyle w:val="199"/>
        <w:rPr>
          <w:vanish w:val="0"/>
        </w:rPr>
      </w:pPr>
    </w:p>
    <w:p w14:paraId="6CC3D9C3">
      <w:pPr>
        <w:pStyle w:val="76"/>
        <w:spacing w:after="156"/>
      </w:pPr>
      <w:r>
        <w:br w:type="textWrapping"/>
      </w:r>
      <w:r>
        <w:rPr>
          <w:rFonts w:hint="eastAsia"/>
        </w:rPr>
        <w:t>（资料性）</w:t>
      </w:r>
      <w:r>
        <w:br w:type="textWrapping"/>
      </w:r>
      <w:r>
        <w:rPr>
          <w:rFonts w:hint="eastAsia"/>
        </w:rPr>
        <w:t>满意度调查及意见反馈表</w:t>
      </w:r>
    </w:p>
    <w:p w14:paraId="3085ED86">
      <w:pPr>
        <w:pStyle w:val="56"/>
        <w:ind w:firstLine="420"/>
      </w:pPr>
      <w:r>
        <w:rPr>
          <w:rFonts w:hint="eastAsia"/>
        </w:rPr>
        <w:t>满意度调查及意见反馈表见表C.1。</w:t>
      </w:r>
    </w:p>
    <w:p w14:paraId="1CF605DF">
      <w:pPr>
        <w:pStyle w:val="77"/>
        <w:spacing w:before="156" w:after="156"/>
      </w:pPr>
      <w:r>
        <w:rPr>
          <w:rFonts w:hint="eastAsia"/>
        </w:rPr>
        <w:t>满意度调查及意见反馈表</w:t>
      </w:r>
    </w:p>
    <w:tbl>
      <w:tblPr>
        <w:tblStyle w:val="26"/>
        <w:tblW w:w="456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08"/>
        <w:gridCol w:w="1708"/>
        <w:gridCol w:w="1708"/>
        <w:gridCol w:w="1709"/>
        <w:gridCol w:w="1718"/>
      </w:tblGrid>
      <w:tr w14:paraId="03489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5" w:hRule="atLeast"/>
          <w:tblHeader/>
          <w:jc w:val="center"/>
        </w:trPr>
        <w:tc>
          <w:tcPr>
            <w:tcW w:w="999" w:type="pct"/>
            <w:tcBorders>
              <w:top w:val="single" w:color="auto" w:sz="8" w:space="0"/>
              <w:bottom w:val="single" w:color="auto" w:sz="8" w:space="0"/>
            </w:tcBorders>
            <w:vAlign w:val="center"/>
          </w:tcPr>
          <w:p w14:paraId="254C0DD6">
            <w:pPr>
              <w:pStyle w:val="178"/>
            </w:pPr>
            <w:r>
              <w:rPr>
                <w:rFonts w:hint="eastAsia"/>
              </w:rPr>
              <w:t>学员姓名</w:t>
            </w:r>
          </w:p>
        </w:tc>
        <w:tc>
          <w:tcPr>
            <w:tcW w:w="999" w:type="pct"/>
            <w:tcBorders>
              <w:top w:val="single" w:color="auto" w:sz="8" w:space="0"/>
              <w:bottom w:val="single" w:color="auto" w:sz="8" w:space="0"/>
            </w:tcBorders>
            <w:vAlign w:val="center"/>
          </w:tcPr>
          <w:p w14:paraId="71BB8BB4">
            <w:pPr>
              <w:pStyle w:val="178"/>
            </w:pPr>
          </w:p>
        </w:tc>
        <w:tc>
          <w:tcPr>
            <w:tcW w:w="999" w:type="pct"/>
            <w:tcBorders>
              <w:top w:val="single" w:color="auto" w:sz="8" w:space="0"/>
              <w:bottom w:val="single" w:color="auto" w:sz="8" w:space="0"/>
            </w:tcBorders>
            <w:vAlign w:val="center"/>
          </w:tcPr>
          <w:p w14:paraId="42EB64BD">
            <w:pPr>
              <w:pStyle w:val="178"/>
            </w:pPr>
            <w:r>
              <w:rPr>
                <w:rFonts w:hint="eastAsia"/>
              </w:rPr>
              <w:t>学员单位</w:t>
            </w:r>
          </w:p>
        </w:tc>
        <w:tc>
          <w:tcPr>
            <w:tcW w:w="2003" w:type="pct"/>
            <w:gridSpan w:val="2"/>
            <w:tcBorders>
              <w:top w:val="single" w:color="auto" w:sz="8" w:space="0"/>
              <w:bottom w:val="single" w:color="auto" w:sz="8" w:space="0"/>
            </w:tcBorders>
            <w:vAlign w:val="center"/>
          </w:tcPr>
          <w:p w14:paraId="5B84734F">
            <w:pPr>
              <w:pStyle w:val="178"/>
            </w:pPr>
          </w:p>
        </w:tc>
      </w:tr>
      <w:tr w14:paraId="26D87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tblHeader/>
          <w:jc w:val="center"/>
        </w:trPr>
        <w:tc>
          <w:tcPr>
            <w:tcW w:w="999" w:type="pct"/>
            <w:tcBorders>
              <w:top w:val="single" w:color="auto" w:sz="8" w:space="0"/>
              <w:bottom w:val="single" w:color="auto" w:sz="8" w:space="0"/>
            </w:tcBorders>
            <w:vAlign w:val="center"/>
          </w:tcPr>
          <w:p w14:paraId="12D3249F">
            <w:pPr>
              <w:pStyle w:val="178"/>
            </w:pPr>
            <w:r>
              <w:rPr>
                <w:rFonts w:hint="eastAsia"/>
              </w:rPr>
              <w:t>服务时间</w:t>
            </w:r>
          </w:p>
        </w:tc>
        <w:tc>
          <w:tcPr>
            <w:tcW w:w="999" w:type="pct"/>
            <w:tcBorders>
              <w:top w:val="single" w:color="auto" w:sz="8" w:space="0"/>
              <w:bottom w:val="single" w:color="auto" w:sz="8" w:space="0"/>
            </w:tcBorders>
            <w:vAlign w:val="center"/>
          </w:tcPr>
          <w:p w14:paraId="49309A6A">
            <w:pPr>
              <w:pStyle w:val="178"/>
            </w:pPr>
          </w:p>
        </w:tc>
        <w:tc>
          <w:tcPr>
            <w:tcW w:w="999" w:type="pct"/>
            <w:tcBorders>
              <w:top w:val="single" w:color="auto" w:sz="8" w:space="0"/>
              <w:bottom w:val="single" w:color="auto" w:sz="8" w:space="0"/>
            </w:tcBorders>
            <w:vAlign w:val="center"/>
          </w:tcPr>
          <w:p w14:paraId="68A0BD41">
            <w:pPr>
              <w:pStyle w:val="178"/>
            </w:pPr>
            <w:r>
              <w:rPr>
                <w:rFonts w:hint="eastAsia"/>
              </w:rPr>
              <w:t>参与学习课程</w:t>
            </w:r>
          </w:p>
        </w:tc>
        <w:tc>
          <w:tcPr>
            <w:tcW w:w="2003" w:type="pct"/>
            <w:gridSpan w:val="2"/>
            <w:tcBorders>
              <w:top w:val="single" w:color="auto" w:sz="8" w:space="0"/>
              <w:bottom w:val="single" w:color="auto" w:sz="8" w:space="0"/>
            </w:tcBorders>
            <w:vAlign w:val="center"/>
          </w:tcPr>
          <w:p w14:paraId="79896444">
            <w:pPr>
              <w:pStyle w:val="178"/>
            </w:pPr>
          </w:p>
        </w:tc>
      </w:tr>
      <w:tr w14:paraId="225B2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tblHeader/>
          <w:jc w:val="center"/>
        </w:trPr>
        <w:tc>
          <w:tcPr>
            <w:tcW w:w="999" w:type="pct"/>
            <w:tcBorders>
              <w:top w:val="single" w:color="auto" w:sz="8" w:space="0"/>
              <w:bottom w:val="single" w:color="auto" w:sz="8" w:space="0"/>
              <w:tl2br w:val="single" w:color="auto" w:sz="4" w:space="0"/>
            </w:tcBorders>
            <w:vAlign w:val="center"/>
          </w:tcPr>
          <w:p w14:paraId="593383B0">
            <w:pPr>
              <w:pStyle w:val="178"/>
            </w:pPr>
            <w:r>
              <w:rPr>
                <w:rFonts w:hint="eastAsia"/>
              </w:rPr>
              <w:t xml:space="preserve">内容 </w:t>
            </w:r>
            <w:r>
              <w:t xml:space="preserve">         </w:t>
            </w:r>
            <w:r>
              <w:rPr>
                <w:rFonts w:hint="eastAsia"/>
              </w:rPr>
              <w:t>评价</w:t>
            </w:r>
          </w:p>
        </w:tc>
        <w:tc>
          <w:tcPr>
            <w:tcW w:w="999" w:type="pct"/>
            <w:tcBorders>
              <w:top w:val="single" w:color="auto" w:sz="8" w:space="0"/>
              <w:bottom w:val="single" w:color="auto" w:sz="8" w:space="0"/>
            </w:tcBorders>
            <w:vAlign w:val="center"/>
          </w:tcPr>
          <w:p w14:paraId="284FDECA">
            <w:pPr>
              <w:pStyle w:val="178"/>
            </w:pPr>
            <w:r>
              <w:rPr>
                <w:rFonts w:hint="eastAsia"/>
              </w:rPr>
              <w:t>非常满意</w:t>
            </w:r>
          </w:p>
        </w:tc>
        <w:tc>
          <w:tcPr>
            <w:tcW w:w="999" w:type="pct"/>
            <w:tcBorders>
              <w:top w:val="single" w:color="auto" w:sz="8" w:space="0"/>
              <w:bottom w:val="single" w:color="auto" w:sz="8" w:space="0"/>
            </w:tcBorders>
            <w:vAlign w:val="center"/>
          </w:tcPr>
          <w:p w14:paraId="1B22BBC9">
            <w:pPr>
              <w:pStyle w:val="178"/>
            </w:pPr>
            <w:r>
              <w:rPr>
                <w:rFonts w:hint="eastAsia"/>
              </w:rPr>
              <w:t>满意</w:t>
            </w:r>
          </w:p>
        </w:tc>
        <w:tc>
          <w:tcPr>
            <w:tcW w:w="999" w:type="pct"/>
            <w:tcBorders>
              <w:top w:val="single" w:color="auto" w:sz="8" w:space="0"/>
              <w:bottom w:val="single" w:color="auto" w:sz="8" w:space="0"/>
            </w:tcBorders>
            <w:vAlign w:val="center"/>
          </w:tcPr>
          <w:p w14:paraId="1E8ABDAD">
            <w:pPr>
              <w:pStyle w:val="178"/>
            </w:pPr>
            <w:r>
              <w:rPr>
                <w:rFonts w:hint="eastAsia"/>
              </w:rPr>
              <w:t>一般</w:t>
            </w:r>
          </w:p>
        </w:tc>
        <w:tc>
          <w:tcPr>
            <w:tcW w:w="1004" w:type="pct"/>
            <w:tcBorders>
              <w:top w:val="single" w:color="auto" w:sz="8" w:space="0"/>
              <w:bottom w:val="single" w:color="auto" w:sz="8" w:space="0"/>
            </w:tcBorders>
            <w:vAlign w:val="center"/>
          </w:tcPr>
          <w:p w14:paraId="4B9B5D67">
            <w:pPr>
              <w:pStyle w:val="178"/>
            </w:pPr>
            <w:r>
              <w:rPr>
                <w:rFonts w:hint="eastAsia"/>
              </w:rPr>
              <w:t>不满意</w:t>
            </w:r>
          </w:p>
        </w:tc>
      </w:tr>
      <w:tr w14:paraId="0236D5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tcBorders>
              <w:top w:val="single" w:color="auto" w:sz="8" w:space="0"/>
            </w:tcBorders>
            <w:vAlign w:val="center"/>
          </w:tcPr>
          <w:p w14:paraId="1D8740BE">
            <w:pPr>
              <w:pStyle w:val="178"/>
            </w:pPr>
            <w:r>
              <w:rPr>
                <w:rFonts w:hint="eastAsia"/>
              </w:rPr>
              <w:t>服务资源</w:t>
            </w:r>
          </w:p>
        </w:tc>
        <w:tc>
          <w:tcPr>
            <w:tcW w:w="999" w:type="pct"/>
            <w:tcBorders>
              <w:top w:val="single" w:color="auto" w:sz="8" w:space="0"/>
            </w:tcBorders>
            <w:vAlign w:val="center"/>
          </w:tcPr>
          <w:p w14:paraId="68CB788F">
            <w:pPr>
              <w:pStyle w:val="178"/>
            </w:pPr>
          </w:p>
        </w:tc>
        <w:tc>
          <w:tcPr>
            <w:tcW w:w="999" w:type="pct"/>
            <w:tcBorders>
              <w:top w:val="single" w:color="auto" w:sz="8" w:space="0"/>
            </w:tcBorders>
            <w:vAlign w:val="center"/>
          </w:tcPr>
          <w:p w14:paraId="60DD0759">
            <w:pPr>
              <w:pStyle w:val="178"/>
            </w:pPr>
          </w:p>
        </w:tc>
        <w:tc>
          <w:tcPr>
            <w:tcW w:w="999" w:type="pct"/>
            <w:tcBorders>
              <w:top w:val="single" w:color="auto" w:sz="8" w:space="0"/>
            </w:tcBorders>
            <w:vAlign w:val="center"/>
          </w:tcPr>
          <w:p w14:paraId="1A6FD5C6">
            <w:pPr>
              <w:pStyle w:val="178"/>
            </w:pPr>
          </w:p>
        </w:tc>
        <w:tc>
          <w:tcPr>
            <w:tcW w:w="1004" w:type="pct"/>
            <w:tcBorders>
              <w:top w:val="single" w:color="auto" w:sz="8" w:space="0"/>
            </w:tcBorders>
            <w:vAlign w:val="center"/>
          </w:tcPr>
          <w:p w14:paraId="4F68CABF">
            <w:pPr>
              <w:pStyle w:val="178"/>
            </w:pPr>
          </w:p>
        </w:tc>
      </w:tr>
      <w:tr w14:paraId="5AA85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vAlign w:val="center"/>
          </w:tcPr>
          <w:p w14:paraId="0CAD7B72">
            <w:pPr>
              <w:pStyle w:val="178"/>
            </w:pPr>
            <w:r>
              <w:rPr>
                <w:rFonts w:hint="eastAsia"/>
              </w:rPr>
              <w:t>信息获取</w:t>
            </w:r>
          </w:p>
        </w:tc>
        <w:tc>
          <w:tcPr>
            <w:tcW w:w="999" w:type="pct"/>
            <w:vAlign w:val="center"/>
          </w:tcPr>
          <w:p w14:paraId="7665799D">
            <w:pPr>
              <w:pStyle w:val="178"/>
            </w:pPr>
          </w:p>
        </w:tc>
        <w:tc>
          <w:tcPr>
            <w:tcW w:w="999" w:type="pct"/>
            <w:vAlign w:val="center"/>
          </w:tcPr>
          <w:p w14:paraId="2DF76B85">
            <w:pPr>
              <w:pStyle w:val="178"/>
            </w:pPr>
          </w:p>
        </w:tc>
        <w:tc>
          <w:tcPr>
            <w:tcW w:w="999" w:type="pct"/>
            <w:vAlign w:val="center"/>
          </w:tcPr>
          <w:p w14:paraId="07E4A2D0">
            <w:pPr>
              <w:pStyle w:val="178"/>
            </w:pPr>
          </w:p>
        </w:tc>
        <w:tc>
          <w:tcPr>
            <w:tcW w:w="1004" w:type="pct"/>
            <w:vAlign w:val="center"/>
          </w:tcPr>
          <w:p w14:paraId="6946C2B4">
            <w:pPr>
              <w:pStyle w:val="178"/>
            </w:pPr>
          </w:p>
        </w:tc>
      </w:tr>
      <w:tr w14:paraId="41C07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vAlign w:val="center"/>
          </w:tcPr>
          <w:p w14:paraId="06E993A0">
            <w:pPr>
              <w:pStyle w:val="178"/>
            </w:pPr>
            <w:r>
              <w:rPr>
                <w:rFonts w:hint="eastAsia"/>
              </w:rPr>
              <w:t>课程安排</w:t>
            </w:r>
          </w:p>
        </w:tc>
        <w:tc>
          <w:tcPr>
            <w:tcW w:w="999" w:type="pct"/>
            <w:vAlign w:val="center"/>
          </w:tcPr>
          <w:p w14:paraId="49D112F4">
            <w:pPr>
              <w:pStyle w:val="178"/>
            </w:pPr>
          </w:p>
        </w:tc>
        <w:tc>
          <w:tcPr>
            <w:tcW w:w="999" w:type="pct"/>
            <w:vAlign w:val="center"/>
          </w:tcPr>
          <w:p w14:paraId="74D0EC76">
            <w:pPr>
              <w:pStyle w:val="178"/>
            </w:pPr>
          </w:p>
        </w:tc>
        <w:tc>
          <w:tcPr>
            <w:tcW w:w="999" w:type="pct"/>
            <w:vAlign w:val="center"/>
          </w:tcPr>
          <w:p w14:paraId="0E0C5232">
            <w:pPr>
              <w:pStyle w:val="178"/>
            </w:pPr>
          </w:p>
        </w:tc>
        <w:tc>
          <w:tcPr>
            <w:tcW w:w="1004" w:type="pct"/>
            <w:vAlign w:val="center"/>
          </w:tcPr>
          <w:p w14:paraId="09BA0E3A">
            <w:pPr>
              <w:pStyle w:val="178"/>
            </w:pPr>
          </w:p>
        </w:tc>
      </w:tr>
      <w:tr w14:paraId="580EB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vAlign w:val="center"/>
          </w:tcPr>
          <w:p w14:paraId="0F35C987">
            <w:pPr>
              <w:pStyle w:val="178"/>
            </w:pPr>
            <w:r>
              <w:rPr>
                <w:rFonts w:hint="eastAsia"/>
              </w:rPr>
              <w:t>课程形式</w:t>
            </w:r>
          </w:p>
        </w:tc>
        <w:tc>
          <w:tcPr>
            <w:tcW w:w="999" w:type="pct"/>
            <w:vAlign w:val="center"/>
          </w:tcPr>
          <w:p w14:paraId="1D80F817">
            <w:pPr>
              <w:pStyle w:val="178"/>
            </w:pPr>
          </w:p>
        </w:tc>
        <w:tc>
          <w:tcPr>
            <w:tcW w:w="999" w:type="pct"/>
            <w:vAlign w:val="center"/>
          </w:tcPr>
          <w:p w14:paraId="77BA5F19">
            <w:pPr>
              <w:pStyle w:val="178"/>
            </w:pPr>
          </w:p>
        </w:tc>
        <w:tc>
          <w:tcPr>
            <w:tcW w:w="999" w:type="pct"/>
            <w:vAlign w:val="center"/>
          </w:tcPr>
          <w:p w14:paraId="43DF2CA1">
            <w:pPr>
              <w:pStyle w:val="178"/>
            </w:pPr>
          </w:p>
        </w:tc>
        <w:tc>
          <w:tcPr>
            <w:tcW w:w="1004" w:type="pct"/>
            <w:vAlign w:val="center"/>
          </w:tcPr>
          <w:p w14:paraId="63C001B7">
            <w:pPr>
              <w:pStyle w:val="178"/>
            </w:pPr>
          </w:p>
        </w:tc>
      </w:tr>
      <w:tr w14:paraId="7501F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vAlign w:val="center"/>
          </w:tcPr>
          <w:p w14:paraId="46E3D835">
            <w:pPr>
              <w:pStyle w:val="178"/>
            </w:pPr>
            <w:r>
              <w:rPr>
                <w:rFonts w:hint="eastAsia"/>
              </w:rPr>
              <w:t>课程管理</w:t>
            </w:r>
          </w:p>
        </w:tc>
        <w:tc>
          <w:tcPr>
            <w:tcW w:w="999" w:type="pct"/>
            <w:vAlign w:val="center"/>
          </w:tcPr>
          <w:p w14:paraId="2DEA4A10">
            <w:pPr>
              <w:pStyle w:val="178"/>
            </w:pPr>
          </w:p>
        </w:tc>
        <w:tc>
          <w:tcPr>
            <w:tcW w:w="999" w:type="pct"/>
            <w:vAlign w:val="center"/>
          </w:tcPr>
          <w:p w14:paraId="1028155E">
            <w:pPr>
              <w:pStyle w:val="178"/>
            </w:pPr>
          </w:p>
        </w:tc>
        <w:tc>
          <w:tcPr>
            <w:tcW w:w="999" w:type="pct"/>
            <w:vAlign w:val="center"/>
          </w:tcPr>
          <w:p w14:paraId="6CC86A8C">
            <w:pPr>
              <w:pStyle w:val="178"/>
            </w:pPr>
          </w:p>
        </w:tc>
        <w:tc>
          <w:tcPr>
            <w:tcW w:w="1004" w:type="pct"/>
            <w:vAlign w:val="center"/>
          </w:tcPr>
          <w:p w14:paraId="5FAC6DED">
            <w:pPr>
              <w:pStyle w:val="178"/>
            </w:pPr>
          </w:p>
        </w:tc>
      </w:tr>
      <w:tr w14:paraId="4664A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vAlign w:val="center"/>
          </w:tcPr>
          <w:p w14:paraId="67FAE064">
            <w:pPr>
              <w:pStyle w:val="178"/>
            </w:pPr>
            <w:r>
              <w:rPr>
                <w:rFonts w:hint="eastAsia"/>
              </w:rPr>
              <w:t>课程教学</w:t>
            </w:r>
          </w:p>
        </w:tc>
        <w:tc>
          <w:tcPr>
            <w:tcW w:w="999" w:type="pct"/>
            <w:vAlign w:val="center"/>
          </w:tcPr>
          <w:p w14:paraId="1E7F4DD9">
            <w:pPr>
              <w:pStyle w:val="178"/>
            </w:pPr>
          </w:p>
        </w:tc>
        <w:tc>
          <w:tcPr>
            <w:tcW w:w="999" w:type="pct"/>
            <w:vAlign w:val="center"/>
          </w:tcPr>
          <w:p w14:paraId="14DA386E">
            <w:pPr>
              <w:pStyle w:val="178"/>
            </w:pPr>
          </w:p>
        </w:tc>
        <w:tc>
          <w:tcPr>
            <w:tcW w:w="999" w:type="pct"/>
            <w:vAlign w:val="center"/>
          </w:tcPr>
          <w:p w14:paraId="12B38917">
            <w:pPr>
              <w:pStyle w:val="178"/>
            </w:pPr>
          </w:p>
        </w:tc>
        <w:tc>
          <w:tcPr>
            <w:tcW w:w="1004" w:type="pct"/>
            <w:vAlign w:val="center"/>
          </w:tcPr>
          <w:p w14:paraId="0C9EE285">
            <w:pPr>
              <w:pStyle w:val="178"/>
            </w:pPr>
          </w:p>
        </w:tc>
      </w:tr>
      <w:tr w14:paraId="69253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vAlign w:val="center"/>
          </w:tcPr>
          <w:p w14:paraId="1F5D4540">
            <w:pPr>
              <w:pStyle w:val="178"/>
            </w:pPr>
            <w:r>
              <w:rPr>
                <w:rFonts w:hint="eastAsia"/>
              </w:rPr>
              <w:t>课程讨论</w:t>
            </w:r>
          </w:p>
        </w:tc>
        <w:tc>
          <w:tcPr>
            <w:tcW w:w="999" w:type="pct"/>
            <w:vAlign w:val="center"/>
          </w:tcPr>
          <w:p w14:paraId="58367341">
            <w:pPr>
              <w:pStyle w:val="178"/>
            </w:pPr>
          </w:p>
        </w:tc>
        <w:tc>
          <w:tcPr>
            <w:tcW w:w="999" w:type="pct"/>
            <w:vAlign w:val="center"/>
          </w:tcPr>
          <w:p w14:paraId="3BF057A2">
            <w:pPr>
              <w:pStyle w:val="178"/>
            </w:pPr>
          </w:p>
        </w:tc>
        <w:tc>
          <w:tcPr>
            <w:tcW w:w="999" w:type="pct"/>
            <w:vAlign w:val="center"/>
          </w:tcPr>
          <w:p w14:paraId="0E5EC596">
            <w:pPr>
              <w:pStyle w:val="178"/>
            </w:pPr>
          </w:p>
        </w:tc>
        <w:tc>
          <w:tcPr>
            <w:tcW w:w="1004" w:type="pct"/>
            <w:vAlign w:val="center"/>
          </w:tcPr>
          <w:p w14:paraId="64CEB5E6">
            <w:pPr>
              <w:pStyle w:val="178"/>
            </w:pPr>
          </w:p>
        </w:tc>
      </w:tr>
      <w:tr w14:paraId="256BA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vAlign w:val="center"/>
          </w:tcPr>
          <w:p w14:paraId="52E588D2">
            <w:pPr>
              <w:pStyle w:val="178"/>
            </w:pPr>
            <w:r>
              <w:rPr>
                <w:rFonts w:hint="eastAsia"/>
              </w:rPr>
              <w:t>答疑辅导</w:t>
            </w:r>
          </w:p>
        </w:tc>
        <w:tc>
          <w:tcPr>
            <w:tcW w:w="999" w:type="pct"/>
            <w:vAlign w:val="center"/>
          </w:tcPr>
          <w:p w14:paraId="4ABECDE9">
            <w:pPr>
              <w:pStyle w:val="178"/>
            </w:pPr>
          </w:p>
        </w:tc>
        <w:tc>
          <w:tcPr>
            <w:tcW w:w="999" w:type="pct"/>
            <w:vAlign w:val="center"/>
          </w:tcPr>
          <w:p w14:paraId="14EE3385">
            <w:pPr>
              <w:pStyle w:val="178"/>
            </w:pPr>
          </w:p>
        </w:tc>
        <w:tc>
          <w:tcPr>
            <w:tcW w:w="999" w:type="pct"/>
            <w:vAlign w:val="center"/>
          </w:tcPr>
          <w:p w14:paraId="113B40EC">
            <w:pPr>
              <w:pStyle w:val="178"/>
            </w:pPr>
          </w:p>
        </w:tc>
        <w:tc>
          <w:tcPr>
            <w:tcW w:w="1004" w:type="pct"/>
            <w:vAlign w:val="center"/>
          </w:tcPr>
          <w:p w14:paraId="29365BC7">
            <w:pPr>
              <w:pStyle w:val="178"/>
            </w:pPr>
          </w:p>
        </w:tc>
      </w:tr>
      <w:tr w14:paraId="1716B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999" w:type="pct"/>
            <w:vAlign w:val="center"/>
          </w:tcPr>
          <w:p w14:paraId="2D8180DB">
            <w:pPr>
              <w:pStyle w:val="178"/>
            </w:pPr>
            <w:r>
              <w:rPr>
                <w:rFonts w:hint="eastAsia"/>
              </w:rPr>
              <w:t>考核方式</w:t>
            </w:r>
          </w:p>
        </w:tc>
        <w:tc>
          <w:tcPr>
            <w:tcW w:w="999" w:type="pct"/>
            <w:vAlign w:val="center"/>
          </w:tcPr>
          <w:p w14:paraId="5C392E3E">
            <w:pPr>
              <w:pStyle w:val="178"/>
            </w:pPr>
          </w:p>
        </w:tc>
        <w:tc>
          <w:tcPr>
            <w:tcW w:w="999" w:type="pct"/>
            <w:vAlign w:val="center"/>
          </w:tcPr>
          <w:p w14:paraId="18AFF4D1">
            <w:pPr>
              <w:pStyle w:val="178"/>
            </w:pPr>
          </w:p>
        </w:tc>
        <w:tc>
          <w:tcPr>
            <w:tcW w:w="999" w:type="pct"/>
            <w:vAlign w:val="center"/>
          </w:tcPr>
          <w:p w14:paraId="314FA5CE">
            <w:pPr>
              <w:pStyle w:val="178"/>
            </w:pPr>
          </w:p>
        </w:tc>
        <w:tc>
          <w:tcPr>
            <w:tcW w:w="1004" w:type="pct"/>
            <w:vAlign w:val="center"/>
          </w:tcPr>
          <w:p w14:paraId="5798AC4C">
            <w:pPr>
              <w:pStyle w:val="178"/>
            </w:pPr>
          </w:p>
        </w:tc>
      </w:tr>
      <w:tr w14:paraId="3C58E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2" w:hRule="atLeast"/>
          <w:jc w:val="center"/>
        </w:trPr>
        <w:tc>
          <w:tcPr>
            <w:tcW w:w="999" w:type="pct"/>
            <w:vAlign w:val="center"/>
          </w:tcPr>
          <w:p w14:paraId="5EA9F8E1">
            <w:pPr>
              <w:pStyle w:val="178"/>
            </w:pPr>
            <w:r>
              <w:rPr>
                <w:rFonts w:hint="eastAsia"/>
              </w:rPr>
              <w:t>不满意原因</w:t>
            </w:r>
          </w:p>
        </w:tc>
        <w:tc>
          <w:tcPr>
            <w:tcW w:w="4001" w:type="pct"/>
            <w:gridSpan w:val="4"/>
            <w:vAlign w:val="center"/>
          </w:tcPr>
          <w:p w14:paraId="39BDAB14">
            <w:pPr>
              <w:pStyle w:val="178"/>
            </w:pPr>
          </w:p>
        </w:tc>
      </w:tr>
      <w:tr w14:paraId="74771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999" w:type="pct"/>
            <w:vAlign w:val="center"/>
          </w:tcPr>
          <w:p w14:paraId="38DD3BE4">
            <w:pPr>
              <w:pStyle w:val="178"/>
            </w:pPr>
            <w:r>
              <w:rPr>
                <w:rFonts w:hint="eastAsia"/>
              </w:rPr>
              <w:t>综合评价</w:t>
            </w:r>
          </w:p>
        </w:tc>
        <w:tc>
          <w:tcPr>
            <w:tcW w:w="4001" w:type="pct"/>
            <w:gridSpan w:val="4"/>
            <w:vAlign w:val="center"/>
          </w:tcPr>
          <w:p w14:paraId="1A4F6F8C">
            <w:pPr>
              <w:pStyle w:val="178"/>
            </w:pPr>
          </w:p>
        </w:tc>
      </w:tr>
      <w:tr w14:paraId="79130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999" w:type="pct"/>
            <w:vAlign w:val="center"/>
          </w:tcPr>
          <w:p w14:paraId="190FDD27">
            <w:pPr>
              <w:pStyle w:val="178"/>
            </w:pPr>
            <w:r>
              <w:rPr>
                <w:rFonts w:hint="eastAsia"/>
              </w:rPr>
              <w:t>改进建议</w:t>
            </w:r>
          </w:p>
        </w:tc>
        <w:tc>
          <w:tcPr>
            <w:tcW w:w="4001" w:type="pct"/>
            <w:gridSpan w:val="4"/>
            <w:vAlign w:val="bottom"/>
          </w:tcPr>
          <w:p w14:paraId="10A3DAF1">
            <w:pPr>
              <w:pStyle w:val="178"/>
              <w:jc w:val="right"/>
            </w:pPr>
            <w:r>
              <w:rPr>
                <w:rFonts w:hint="eastAsia"/>
              </w:rPr>
              <w:t xml:space="preserve">年 </w:t>
            </w:r>
            <w:r>
              <w:t xml:space="preserve">   </w:t>
            </w:r>
            <w:r>
              <w:rPr>
                <w:rFonts w:hint="eastAsia"/>
              </w:rPr>
              <w:t xml:space="preserve">月 </w:t>
            </w:r>
            <w:r>
              <w:t xml:space="preserve">  </w:t>
            </w:r>
            <w:r>
              <w:rPr>
                <w:rFonts w:hint="eastAsia"/>
              </w:rPr>
              <w:t>日</w:t>
            </w:r>
          </w:p>
        </w:tc>
      </w:tr>
      <w:bookmarkEnd w:id="67"/>
    </w:tbl>
    <w:p w14:paraId="69AA123D">
      <w:pPr>
        <w:pStyle w:val="56"/>
        <w:ind w:firstLine="0" w:firstLineChars="0"/>
        <w:jc w:val="center"/>
      </w:pPr>
      <w:bookmarkStart w:id="69" w:name="BookMark8"/>
      <w:r>
        <w:drawing>
          <wp:inline distT="0" distB="0" distL="0" distR="0">
            <wp:extent cx="1485900" cy="317500"/>
            <wp:effectExtent l="0" t="0" r="0" b="6350"/>
            <wp:docPr id="193798124" name="图片 3"/>
            <wp:cNvGraphicFramePr/>
            <a:graphic xmlns:a="http://schemas.openxmlformats.org/drawingml/2006/main">
              <a:graphicData uri="http://schemas.openxmlformats.org/drawingml/2006/picture">
                <pic:pic xmlns:pic="http://schemas.openxmlformats.org/drawingml/2006/picture">
                  <pic:nvPicPr>
                    <pic:cNvPr id="193798124"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CA5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70655">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680F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40CA5">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030C6">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EAF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6AB9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DF3F">
    <w:pPr>
      <w:pStyle w:val="61"/>
      <w:rPr>
        <w:rFonts w:hint="eastAsia"/>
      </w:rPr>
    </w:pPr>
    <w:r>
      <w:fldChar w:fldCharType="begin"/>
    </w:r>
    <w:r>
      <w:instrText xml:space="preserve"> STYLEREF  标准文件_文件编号  \* MERGEFORMAT </w:instrText>
    </w:r>
    <w:r>
      <w:fldChar w:fldCharType="separate"/>
    </w:r>
    <w:r>
      <w:t>DB 37/T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3E0D">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37/T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CF5188C"/>
    <w:multiLevelType w:val="multilevel"/>
    <w:tmpl w:val="1CF5188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994"/>
        </w:tabs>
        <w:ind w:left="994" w:hanging="426"/>
      </w:pPr>
      <w:rPr>
        <w:rFonts w:hint="eastAsia" w:ascii="宋体" w:hAnsi="Times New Roman" w:eastAsia="宋体"/>
        <w:b w:val="0"/>
        <w:i w:val="0"/>
        <w:sz w:val="21"/>
        <w:lang w:val="en-US"/>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852"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attachedTemplate r:id="rId1"/>
  <w:documentProtection w:edit="forms" w:enforcement="1" w:cryptProviderType="rsaAES" w:cryptAlgorithmClass="hash" w:cryptAlgorithmType="typeAny" w:cryptAlgorithmSid="14" w:cryptSpinCount="100000" w:hash="vImK/Q6KyBfhONMuwtAheJ6I65FI4/hwMirdWoX3v1RuGx5qknhsLlqEqfxNMIZfh2XUpKUtvFPxdQrInJjrGg==" w:salt="X8B/U8PUw/b9PFb3nfaxdA=="/>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MmUyODg4MDkyZDQ0OGRjNjJiNjM3NTk3YTQ3MWEifQ=="/>
  </w:docVars>
  <w:rsids>
    <w:rsidRoot w:val="00A53E42"/>
    <w:rsid w:val="0000040A"/>
    <w:rsid w:val="00000A94"/>
    <w:rsid w:val="00001972"/>
    <w:rsid w:val="00001D9A"/>
    <w:rsid w:val="00007B3A"/>
    <w:rsid w:val="000107E0"/>
    <w:rsid w:val="00011FDE"/>
    <w:rsid w:val="00012FFD"/>
    <w:rsid w:val="00014162"/>
    <w:rsid w:val="00014340"/>
    <w:rsid w:val="000145C9"/>
    <w:rsid w:val="0001476E"/>
    <w:rsid w:val="00016A9C"/>
    <w:rsid w:val="00017C2D"/>
    <w:rsid w:val="00022184"/>
    <w:rsid w:val="00022762"/>
    <w:rsid w:val="000238E0"/>
    <w:rsid w:val="000249DB"/>
    <w:rsid w:val="0002595E"/>
    <w:rsid w:val="000303C3"/>
    <w:rsid w:val="000331D3"/>
    <w:rsid w:val="00033E7C"/>
    <w:rsid w:val="000346A5"/>
    <w:rsid w:val="000359C3"/>
    <w:rsid w:val="00035A7D"/>
    <w:rsid w:val="000365ED"/>
    <w:rsid w:val="0004249A"/>
    <w:rsid w:val="00043282"/>
    <w:rsid w:val="00044286"/>
    <w:rsid w:val="00046627"/>
    <w:rsid w:val="00047F28"/>
    <w:rsid w:val="000503AA"/>
    <w:rsid w:val="000506A1"/>
    <w:rsid w:val="000515DD"/>
    <w:rsid w:val="0005197F"/>
    <w:rsid w:val="0005265A"/>
    <w:rsid w:val="000539DD"/>
    <w:rsid w:val="00053BD3"/>
    <w:rsid w:val="000556ED"/>
    <w:rsid w:val="00055FE2"/>
    <w:rsid w:val="0005616F"/>
    <w:rsid w:val="00057603"/>
    <w:rsid w:val="00057EE5"/>
    <w:rsid w:val="00060763"/>
    <w:rsid w:val="00060C2E"/>
    <w:rsid w:val="00061033"/>
    <w:rsid w:val="000619E9"/>
    <w:rsid w:val="000622D4"/>
    <w:rsid w:val="0006357D"/>
    <w:rsid w:val="00067F1E"/>
    <w:rsid w:val="00071CC0"/>
    <w:rsid w:val="00073C8C"/>
    <w:rsid w:val="00077B64"/>
    <w:rsid w:val="00080A1C"/>
    <w:rsid w:val="00082317"/>
    <w:rsid w:val="000824AE"/>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5CE"/>
    <w:rsid w:val="000A7311"/>
    <w:rsid w:val="000B060F"/>
    <w:rsid w:val="000B1592"/>
    <w:rsid w:val="000B1EC5"/>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BB2"/>
    <w:rsid w:val="000E6FD7"/>
    <w:rsid w:val="000F06E1"/>
    <w:rsid w:val="000F0E3C"/>
    <w:rsid w:val="000F19D5"/>
    <w:rsid w:val="000F4AEA"/>
    <w:rsid w:val="000F633F"/>
    <w:rsid w:val="000F67E9"/>
    <w:rsid w:val="00104926"/>
    <w:rsid w:val="00107DDF"/>
    <w:rsid w:val="00113B1E"/>
    <w:rsid w:val="00115159"/>
    <w:rsid w:val="0011711C"/>
    <w:rsid w:val="0012059C"/>
    <w:rsid w:val="00122E7C"/>
    <w:rsid w:val="00124E4F"/>
    <w:rsid w:val="001260B7"/>
    <w:rsid w:val="001265CB"/>
    <w:rsid w:val="00130577"/>
    <w:rsid w:val="001321C6"/>
    <w:rsid w:val="001325C4"/>
    <w:rsid w:val="00132787"/>
    <w:rsid w:val="00133010"/>
    <w:rsid w:val="001338EE"/>
    <w:rsid w:val="00133AAE"/>
    <w:rsid w:val="00134DB3"/>
    <w:rsid w:val="00135323"/>
    <w:rsid w:val="001356C4"/>
    <w:rsid w:val="00141114"/>
    <w:rsid w:val="00142969"/>
    <w:rsid w:val="001446C2"/>
    <w:rsid w:val="001457E7"/>
    <w:rsid w:val="00145D9D"/>
    <w:rsid w:val="00146388"/>
    <w:rsid w:val="001472CC"/>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74B"/>
    <w:rsid w:val="00190087"/>
    <w:rsid w:val="0019116E"/>
    <w:rsid w:val="001913C4"/>
    <w:rsid w:val="0019348F"/>
    <w:rsid w:val="00193A07"/>
    <w:rsid w:val="00194C95"/>
    <w:rsid w:val="00195C34"/>
    <w:rsid w:val="00196EF5"/>
    <w:rsid w:val="001A1A53"/>
    <w:rsid w:val="001A234A"/>
    <w:rsid w:val="001A4425"/>
    <w:rsid w:val="001A4CF3"/>
    <w:rsid w:val="001A7B22"/>
    <w:rsid w:val="001B06E8"/>
    <w:rsid w:val="001B71D0"/>
    <w:rsid w:val="001B71EE"/>
    <w:rsid w:val="001C04A8"/>
    <w:rsid w:val="001C0771"/>
    <w:rsid w:val="001C2C03"/>
    <w:rsid w:val="001C42F7"/>
    <w:rsid w:val="001C49E5"/>
    <w:rsid w:val="001C680C"/>
    <w:rsid w:val="001C7FEA"/>
    <w:rsid w:val="001D0499"/>
    <w:rsid w:val="001D0BBE"/>
    <w:rsid w:val="001D0ED4"/>
    <w:rsid w:val="001D212F"/>
    <w:rsid w:val="001D29D7"/>
    <w:rsid w:val="001D2DE7"/>
    <w:rsid w:val="001D411C"/>
    <w:rsid w:val="001E19A0"/>
    <w:rsid w:val="001E1B6A"/>
    <w:rsid w:val="001E2484"/>
    <w:rsid w:val="001E3CC4"/>
    <w:rsid w:val="001E4882"/>
    <w:rsid w:val="001E73AB"/>
    <w:rsid w:val="001E7510"/>
    <w:rsid w:val="001F092D"/>
    <w:rsid w:val="001F143A"/>
    <w:rsid w:val="001F1605"/>
    <w:rsid w:val="001F2299"/>
    <w:rsid w:val="001F2508"/>
    <w:rsid w:val="001F4816"/>
    <w:rsid w:val="001F4EE9"/>
    <w:rsid w:val="001F69B4"/>
    <w:rsid w:val="001F77C7"/>
    <w:rsid w:val="00200183"/>
    <w:rsid w:val="00200333"/>
    <w:rsid w:val="0020107D"/>
    <w:rsid w:val="00202AA4"/>
    <w:rsid w:val="002031F7"/>
    <w:rsid w:val="002040E6"/>
    <w:rsid w:val="0020527B"/>
    <w:rsid w:val="00205CAC"/>
    <w:rsid w:val="00205F2C"/>
    <w:rsid w:val="00210B15"/>
    <w:rsid w:val="002142EA"/>
    <w:rsid w:val="00215EF7"/>
    <w:rsid w:val="002204BB"/>
    <w:rsid w:val="00221796"/>
    <w:rsid w:val="00221B79"/>
    <w:rsid w:val="00221C6B"/>
    <w:rsid w:val="002253A1"/>
    <w:rsid w:val="00225CF8"/>
    <w:rsid w:val="0022794E"/>
    <w:rsid w:val="0023098A"/>
    <w:rsid w:val="00233D64"/>
    <w:rsid w:val="0023482A"/>
    <w:rsid w:val="002359CB"/>
    <w:rsid w:val="00236915"/>
    <w:rsid w:val="00243540"/>
    <w:rsid w:val="0024497B"/>
    <w:rsid w:val="0024515B"/>
    <w:rsid w:val="00246021"/>
    <w:rsid w:val="0024666E"/>
    <w:rsid w:val="00247F52"/>
    <w:rsid w:val="00250B25"/>
    <w:rsid w:val="00250BBE"/>
    <w:rsid w:val="002515C2"/>
    <w:rsid w:val="0025194F"/>
    <w:rsid w:val="0026148A"/>
    <w:rsid w:val="0026257F"/>
    <w:rsid w:val="00262696"/>
    <w:rsid w:val="00263D25"/>
    <w:rsid w:val="002643C3"/>
    <w:rsid w:val="00264A0C"/>
    <w:rsid w:val="00266EEB"/>
    <w:rsid w:val="00267EF4"/>
    <w:rsid w:val="00270CB8"/>
    <w:rsid w:val="00272B08"/>
    <w:rsid w:val="002739CB"/>
    <w:rsid w:val="002771AC"/>
    <w:rsid w:val="002817C6"/>
    <w:rsid w:val="00281BB8"/>
    <w:rsid w:val="00281E9E"/>
    <w:rsid w:val="00282405"/>
    <w:rsid w:val="00285170"/>
    <w:rsid w:val="00285361"/>
    <w:rsid w:val="0029142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E73"/>
    <w:rsid w:val="002A757F"/>
    <w:rsid w:val="002A7A22"/>
    <w:rsid w:val="002A7F44"/>
    <w:rsid w:val="002B01EB"/>
    <w:rsid w:val="002B0C40"/>
    <w:rsid w:val="002B1966"/>
    <w:rsid w:val="002B4508"/>
    <w:rsid w:val="002B5779"/>
    <w:rsid w:val="002B7332"/>
    <w:rsid w:val="002B7F51"/>
    <w:rsid w:val="002C09E7"/>
    <w:rsid w:val="002C1E06"/>
    <w:rsid w:val="002C1E1C"/>
    <w:rsid w:val="002C3F07"/>
    <w:rsid w:val="002C5050"/>
    <w:rsid w:val="002C5278"/>
    <w:rsid w:val="002C70E2"/>
    <w:rsid w:val="002C7EBB"/>
    <w:rsid w:val="002D06C1"/>
    <w:rsid w:val="002D1695"/>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FCB"/>
    <w:rsid w:val="00307E03"/>
    <w:rsid w:val="00312D06"/>
    <w:rsid w:val="00313B85"/>
    <w:rsid w:val="00315456"/>
    <w:rsid w:val="00317988"/>
    <w:rsid w:val="003221B4"/>
    <w:rsid w:val="0032258D"/>
    <w:rsid w:val="00322E62"/>
    <w:rsid w:val="00324D13"/>
    <w:rsid w:val="00324D2A"/>
    <w:rsid w:val="00324EDD"/>
    <w:rsid w:val="00326A2F"/>
    <w:rsid w:val="003331E4"/>
    <w:rsid w:val="0033539A"/>
    <w:rsid w:val="00336C64"/>
    <w:rsid w:val="00337162"/>
    <w:rsid w:val="00340A51"/>
    <w:rsid w:val="0034194F"/>
    <w:rsid w:val="00344605"/>
    <w:rsid w:val="00345DF0"/>
    <w:rsid w:val="003474AA"/>
    <w:rsid w:val="00350D1D"/>
    <w:rsid w:val="00351D35"/>
    <w:rsid w:val="00352C83"/>
    <w:rsid w:val="003615D2"/>
    <w:rsid w:val="00363F6D"/>
    <w:rsid w:val="0036429C"/>
    <w:rsid w:val="00364A53"/>
    <w:rsid w:val="00364E5D"/>
    <w:rsid w:val="003654CB"/>
    <w:rsid w:val="00365AA9"/>
    <w:rsid w:val="00365F86"/>
    <w:rsid w:val="00365F87"/>
    <w:rsid w:val="00366E89"/>
    <w:rsid w:val="003705F4"/>
    <w:rsid w:val="00370D58"/>
    <w:rsid w:val="00371316"/>
    <w:rsid w:val="00376713"/>
    <w:rsid w:val="0038151D"/>
    <w:rsid w:val="00381815"/>
    <w:rsid w:val="003819AF"/>
    <w:rsid w:val="003820E9"/>
    <w:rsid w:val="00382DE7"/>
    <w:rsid w:val="00384FFC"/>
    <w:rsid w:val="00386C25"/>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3C0"/>
    <w:rsid w:val="003C010C"/>
    <w:rsid w:val="003C0A6C"/>
    <w:rsid w:val="003C14F8"/>
    <w:rsid w:val="003C5A43"/>
    <w:rsid w:val="003D0519"/>
    <w:rsid w:val="003D0FF6"/>
    <w:rsid w:val="003D262C"/>
    <w:rsid w:val="003D6D61"/>
    <w:rsid w:val="003D76B1"/>
    <w:rsid w:val="003D79C6"/>
    <w:rsid w:val="003E091D"/>
    <w:rsid w:val="003E1C53"/>
    <w:rsid w:val="003E2A69"/>
    <w:rsid w:val="003E2D49"/>
    <w:rsid w:val="003E2FD4"/>
    <w:rsid w:val="003E48CC"/>
    <w:rsid w:val="003E49F6"/>
    <w:rsid w:val="003E660F"/>
    <w:rsid w:val="003E769B"/>
    <w:rsid w:val="003F0841"/>
    <w:rsid w:val="003F23D3"/>
    <w:rsid w:val="003F3F08"/>
    <w:rsid w:val="003F49F1"/>
    <w:rsid w:val="003F6272"/>
    <w:rsid w:val="00400E72"/>
    <w:rsid w:val="00401400"/>
    <w:rsid w:val="00404869"/>
    <w:rsid w:val="00405884"/>
    <w:rsid w:val="00406CB6"/>
    <w:rsid w:val="00407D39"/>
    <w:rsid w:val="00410933"/>
    <w:rsid w:val="004143B6"/>
    <w:rsid w:val="0041477A"/>
    <w:rsid w:val="00414BD7"/>
    <w:rsid w:val="00414BE2"/>
    <w:rsid w:val="004167A3"/>
    <w:rsid w:val="00432DAA"/>
    <w:rsid w:val="004341E4"/>
    <w:rsid w:val="00434305"/>
    <w:rsid w:val="00435DF7"/>
    <w:rsid w:val="0044083F"/>
    <w:rsid w:val="00441AE7"/>
    <w:rsid w:val="00445574"/>
    <w:rsid w:val="004467FB"/>
    <w:rsid w:val="00452D6B"/>
    <w:rsid w:val="0045363C"/>
    <w:rsid w:val="00454484"/>
    <w:rsid w:val="0045517B"/>
    <w:rsid w:val="00463B77"/>
    <w:rsid w:val="00463C7B"/>
    <w:rsid w:val="004644A6"/>
    <w:rsid w:val="004659BD"/>
    <w:rsid w:val="00470775"/>
    <w:rsid w:val="00471A8A"/>
    <w:rsid w:val="004746B1"/>
    <w:rsid w:val="0047583F"/>
    <w:rsid w:val="00475DE8"/>
    <w:rsid w:val="00481C44"/>
    <w:rsid w:val="00481D96"/>
    <w:rsid w:val="00484936"/>
    <w:rsid w:val="00485C89"/>
    <w:rsid w:val="00486BE3"/>
    <w:rsid w:val="004905E4"/>
    <w:rsid w:val="00490A89"/>
    <w:rsid w:val="00490AB4"/>
    <w:rsid w:val="00492F02"/>
    <w:rsid w:val="004939AE"/>
    <w:rsid w:val="004A12DF"/>
    <w:rsid w:val="004A17E6"/>
    <w:rsid w:val="004A1BA8"/>
    <w:rsid w:val="004A4B57"/>
    <w:rsid w:val="004A4EEB"/>
    <w:rsid w:val="004A63FA"/>
    <w:rsid w:val="004B0272"/>
    <w:rsid w:val="004B2701"/>
    <w:rsid w:val="004B2E1B"/>
    <w:rsid w:val="004B3AA8"/>
    <w:rsid w:val="004B3E93"/>
    <w:rsid w:val="004B581E"/>
    <w:rsid w:val="004B650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2EB"/>
    <w:rsid w:val="004F177D"/>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38A"/>
    <w:rsid w:val="00524D65"/>
    <w:rsid w:val="00525B16"/>
    <w:rsid w:val="00527DBF"/>
    <w:rsid w:val="00533D04"/>
    <w:rsid w:val="00534804"/>
    <w:rsid w:val="00534BDF"/>
    <w:rsid w:val="005354EA"/>
    <w:rsid w:val="0053585F"/>
    <w:rsid w:val="00535EC4"/>
    <w:rsid w:val="00535ED9"/>
    <w:rsid w:val="0053692B"/>
    <w:rsid w:val="0054110F"/>
    <w:rsid w:val="00541853"/>
    <w:rsid w:val="00543BDA"/>
    <w:rsid w:val="005441CC"/>
    <w:rsid w:val="005479DA"/>
    <w:rsid w:val="00547BCC"/>
    <w:rsid w:val="0055013B"/>
    <w:rsid w:val="00551F6F"/>
    <w:rsid w:val="00555044"/>
    <w:rsid w:val="00557959"/>
    <w:rsid w:val="00561475"/>
    <w:rsid w:val="005646FC"/>
    <w:rsid w:val="0056487B"/>
    <w:rsid w:val="00564FB9"/>
    <w:rsid w:val="00573D9E"/>
    <w:rsid w:val="005770A7"/>
    <w:rsid w:val="005801E3"/>
    <w:rsid w:val="00581802"/>
    <w:rsid w:val="005836A8"/>
    <w:rsid w:val="0058409C"/>
    <w:rsid w:val="00584262"/>
    <w:rsid w:val="00586630"/>
    <w:rsid w:val="005866FE"/>
    <w:rsid w:val="00587ADD"/>
    <w:rsid w:val="00591E27"/>
    <w:rsid w:val="00596160"/>
    <w:rsid w:val="005966E2"/>
    <w:rsid w:val="00597007"/>
    <w:rsid w:val="005A0966"/>
    <w:rsid w:val="005A0FA5"/>
    <w:rsid w:val="005A11B7"/>
    <w:rsid w:val="005A260B"/>
    <w:rsid w:val="005A4A1B"/>
    <w:rsid w:val="005A7830"/>
    <w:rsid w:val="005A7FCE"/>
    <w:rsid w:val="005B0866"/>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31FB"/>
    <w:rsid w:val="0061355D"/>
    <w:rsid w:val="006137A4"/>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F53"/>
    <w:rsid w:val="00651ACB"/>
    <w:rsid w:val="00651C47"/>
    <w:rsid w:val="00652AB2"/>
    <w:rsid w:val="00653FED"/>
    <w:rsid w:val="00654EC0"/>
    <w:rsid w:val="0065525B"/>
    <w:rsid w:val="00655604"/>
    <w:rsid w:val="00655D4F"/>
    <w:rsid w:val="00656D29"/>
    <w:rsid w:val="006640E5"/>
    <w:rsid w:val="006646F1"/>
    <w:rsid w:val="00664929"/>
    <w:rsid w:val="00664F62"/>
    <w:rsid w:val="006655E1"/>
    <w:rsid w:val="00672060"/>
    <w:rsid w:val="00672BFD"/>
    <w:rsid w:val="00674808"/>
    <w:rsid w:val="006770F4"/>
    <w:rsid w:val="00677A84"/>
    <w:rsid w:val="0068026D"/>
    <w:rsid w:val="00680A27"/>
    <w:rsid w:val="006816A4"/>
    <w:rsid w:val="006819B8"/>
    <w:rsid w:val="006840A6"/>
    <w:rsid w:val="006850CD"/>
    <w:rsid w:val="00685AAB"/>
    <w:rsid w:val="00690802"/>
    <w:rsid w:val="0069296F"/>
    <w:rsid w:val="00694A19"/>
    <w:rsid w:val="00695D22"/>
    <w:rsid w:val="006A07AA"/>
    <w:rsid w:val="006A25E5"/>
    <w:rsid w:val="006A2B46"/>
    <w:rsid w:val="006A30F2"/>
    <w:rsid w:val="006A336D"/>
    <w:rsid w:val="006A37B9"/>
    <w:rsid w:val="006B2672"/>
    <w:rsid w:val="006B54BF"/>
    <w:rsid w:val="006B54F5"/>
    <w:rsid w:val="006B5F44"/>
    <w:rsid w:val="006B5F90"/>
    <w:rsid w:val="006B62E4"/>
    <w:rsid w:val="006C1BBA"/>
    <w:rsid w:val="006C2079"/>
    <w:rsid w:val="006C5A62"/>
    <w:rsid w:val="006C5D68"/>
    <w:rsid w:val="006C6436"/>
    <w:rsid w:val="006C6976"/>
    <w:rsid w:val="006C6DD0"/>
    <w:rsid w:val="006D04EA"/>
    <w:rsid w:val="006D0AB7"/>
    <w:rsid w:val="006D16C4"/>
    <w:rsid w:val="006D3E96"/>
    <w:rsid w:val="006D4515"/>
    <w:rsid w:val="006D4BB1"/>
    <w:rsid w:val="006D6593"/>
    <w:rsid w:val="006E1459"/>
    <w:rsid w:val="006E23EA"/>
    <w:rsid w:val="006F03A8"/>
    <w:rsid w:val="006F091E"/>
    <w:rsid w:val="006F2ACA"/>
    <w:rsid w:val="006F2ADC"/>
    <w:rsid w:val="006F2BFE"/>
    <w:rsid w:val="006F31E9"/>
    <w:rsid w:val="006F4631"/>
    <w:rsid w:val="006F6284"/>
    <w:rsid w:val="007002C5"/>
    <w:rsid w:val="007013C6"/>
    <w:rsid w:val="00702F0B"/>
    <w:rsid w:val="00704387"/>
    <w:rsid w:val="00707669"/>
    <w:rsid w:val="00711CBA"/>
    <w:rsid w:val="00711FB5"/>
    <w:rsid w:val="00712A01"/>
    <w:rsid w:val="00714F58"/>
    <w:rsid w:val="00722FBF"/>
    <w:rsid w:val="00722FC2"/>
    <w:rsid w:val="00724879"/>
    <w:rsid w:val="00724E1B"/>
    <w:rsid w:val="00725949"/>
    <w:rsid w:val="00727B8E"/>
    <w:rsid w:val="00727FA2"/>
    <w:rsid w:val="007322D9"/>
    <w:rsid w:val="00732BC0"/>
    <w:rsid w:val="00736086"/>
    <w:rsid w:val="00736EE6"/>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9C8"/>
    <w:rsid w:val="00765C43"/>
    <w:rsid w:val="00765EFB"/>
    <w:rsid w:val="007671CA"/>
    <w:rsid w:val="00767C61"/>
    <w:rsid w:val="0077008A"/>
    <w:rsid w:val="00773076"/>
    <w:rsid w:val="00773C1F"/>
    <w:rsid w:val="00774DA4"/>
    <w:rsid w:val="007762F6"/>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EB3"/>
    <w:rsid w:val="007B5A3D"/>
    <w:rsid w:val="007B5B95"/>
    <w:rsid w:val="007B68EA"/>
    <w:rsid w:val="007B6E30"/>
    <w:rsid w:val="007B7453"/>
    <w:rsid w:val="007C1E8B"/>
    <w:rsid w:val="007C2D89"/>
    <w:rsid w:val="007C4593"/>
    <w:rsid w:val="007C5309"/>
    <w:rsid w:val="007C6069"/>
    <w:rsid w:val="007C7A9B"/>
    <w:rsid w:val="007D06C4"/>
    <w:rsid w:val="007D1352"/>
    <w:rsid w:val="007D15BC"/>
    <w:rsid w:val="007D2508"/>
    <w:rsid w:val="007D346A"/>
    <w:rsid w:val="007D6518"/>
    <w:rsid w:val="007D76BD"/>
    <w:rsid w:val="007E0BF1"/>
    <w:rsid w:val="007E46C9"/>
    <w:rsid w:val="007F0A7C"/>
    <w:rsid w:val="007F0ED8"/>
    <w:rsid w:val="007F0F63"/>
    <w:rsid w:val="007F75CE"/>
    <w:rsid w:val="008013A4"/>
    <w:rsid w:val="008027CE"/>
    <w:rsid w:val="00802F42"/>
    <w:rsid w:val="00804383"/>
    <w:rsid w:val="00804BB7"/>
    <w:rsid w:val="00804D41"/>
    <w:rsid w:val="0080753F"/>
    <w:rsid w:val="00810257"/>
    <w:rsid w:val="008104F5"/>
    <w:rsid w:val="00811072"/>
    <w:rsid w:val="00811369"/>
    <w:rsid w:val="00811EFD"/>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5AD"/>
    <w:rsid w:val="00842A47"/>
    <w:rsid w:val="0084346E"/>
    <w:rsid w:val="008438CC"/>
    <w:rsid w:val="00843C13"/>
    <w:rsid w:val="008454F8"/>
    <w:rsid w:val="0085072B"/>
    <w:rsid w:val="0085173A"/>
    <w:rsid w:val="00851BE5"/>
    <w:rsid w:val="00851E01"/>
    <w:rsid w:val="00852682"/>
    <w:rsid w:val="00854431"/>
    <w:rsid w:val="00856316"/>
    <w:rsid w:val="008603CE"/>
    <w:rsid w:val="008620FC"/>
    <w:rsid w:val="008627A5"/>
    <w:rsid w:val="00863E05"/>
    <w:rsid w:val="00863FE1"/>
    <w:rsid w:val="00865ACA"/>
    <w:rsid w:val="00865D28"/>
    <w:rsid w:val="00865F85"/>
    <w:rsid w:val="00867C10"/>
    <w:rsid w:val="00870439"/>
    <w:rsid w:val="00870DA1"/>
    <w:rsid w:val="008746AD"/>
    <w:rsid w:val="00880AA1"/>
    <w:rsid w:val="00881BD0"/>
    <w:rsid w:val="008831D2"/>
    <w:rsid w:val="00883F93"/>
    <w:rsid w:val="00884DB3"/>
    <w:rsid w:val="00885A9D"/>
    <w:rsid w:val="008863C7"/>
    <w:rsid w:val="008864F6"/>
    <w:rsid w:val="0089049D"/>
    <w:rsid w:val="008928C9"/>
    <w:rsid w:val="008930CB"/>
    <w:rsid w:val="008938DC"/>
    <w:rsid w:val="00893FD1"/>
    <w:rsid w:val="00894836"/>
    <w:rsid w:val="00895172"/>
    <w:rsid w:val="00895680"/>
    <w:rsid w:val="00896225"/>
    <w:rsid w:val="00896DFF"/>
    <w:rsid w:val="0089762C"/>
    <w:rsid w:val="008A1893"/>
    <w:rsid w:val="008A3215"/>
    <w:rsid w:val="008A4169"/>
    <w:rsid w:val="008A57E6"/>
    <w:rsid w:val="008A6F81"/>
    <w:rsid w:val="008A769A"/>
    <w:rsid w:val="008B0C9C"/>
    <w:rsid w:val="008B166D"/>
    <w:rsid w:val="008B17F4"/>
    <w:rsid w:val="008B3615"/>
    <w:rsid w:val="008B4AC4"/>
    <w:rsid w:val="008B50C8"/>
    <w:rsid w:val="008B5281"/>
    <w:rsid w:val="008B6801"/>
    <w:rsid w:val="008B7E05"/>
    <w:rsid w:val="008C1797"/>
    <w:rsid w:val="008C219C"/>
    <w:rsid w:val="008C475E"/>
    <w:rsid w:val="008C5C65"/>
    <w:rsid w:val="008C619A"/>
    <w:rsid w:val="008D0CE8"/>
    <w:rsid w:val="008D13A2"/>
    <w:rsid w:val="008D24EB"/>
    <w:rsid w:val="008D2834"/>
    <w:rsid w:val="008D2D1D"/>
    <w:rsid w:val="008D453D"/>
    <w:rsid w:val="008D50B7"/>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E51"/>
    <w:rsid w:val="008F70BD"/>
    <w:rsid w:val="008F788F"/>
    <w:rsid w:val="008F7EA2"/>
    <w:rsid w:val="00902722"/>
    <w:rsid w:val="009027BC"/>
    <w:rsid w:val="009036F2"/>
    <w:rsid w:val="009062D7"/>
    <w:rsid w:val="009062E6"/>
    <w:rsid w:val="00911BE5"/>
    <w:rsid w:val="00913CA9"/>
    <w:rsid w:val="009145AE"/>
    <w:rsid w:val="009146CE"/>
    <w:rsid w:val="00914CA7"/>
    <w:rsid w:val="00915C3E"/>
    <w:rsid w:val="009161A8"/>
    <w:rsid w:val="00923868"/>
    <w:rsid w:val="009245F5"/>
    <w:rsid w:val="009249EC"/>
    <w:rsid w:val="00924D7C"/>
    <w:rsid w:val="009273B3"/>
    <w:rsid w:val="009305B5"/>
    <w:rsid w:val="009309D0"/>
    <w:rsid w:val="009404B9"/>
    <w:rsid w:val="009429D5"/>
    <w:rsid w:val="00942BF1"/>
    <w:rsid w:val="0094475F"/>
    <w:rsid w:val="00945180"/>
    <w:rsid w:val="00945428"/>
    <w:rsid w:val="0094607B"/>
    <w:rsid w:val="009516F8"/>
    <w:rsid w:val="00953604"/>
    <w:rsid w:val="0095496B"/>
    <w:rsid w:val="009562FF"/>
    <w:rsid w:val="00960E25"/>
    <w:rsid w:val="009610DC"/>
    <w:rsid w:val="00961490"/>
    <w:rsid w:val="0096381A"/>
    <w:rsid w:val="00965E04"/>
    <w:rsid w:val="009674AD"/>
    <w:rsid w:val="00967D3E"/>
    <w:rsid w:val="00970CDC"/>
    <w:rsid w:val="0097589D"/>
    <w:rsid w:val="00977010"/>
    <w:rsid w:val="00977D02"/>
    <w:rsid w:val="009809BB"/>
    <w:rsid w:val="009830A4"/>
    <w:rsid w:val="0098364B"/>
    <w:rsid w:val="009911AF"/>
    <w:rsid w:val="00991875"/>
    <w:rsid w:val="00991F92"/>
    <w:rsid w:val="00992985"/>
    <w:rsid w:val="00993889"/>
    <w:rsid w:val="0099551B"/>
    <w:rsid w:val="00997902"/>
    <w:rsid w:val="00997BF1"/>
    <w:rsid w:val="009A089C"/>
    <w:rsid w:val="009A118E"/>
    <w:rsid w:val="009A21CD"/>
    <w:rsid w:val="009A278C"/>
    <w:rsid w:val="009A2BC2"/>
    <w:rsid w:val="009A42C1"/>
    <w:rsid w:val="009A5429"/>
    <w:rsid w:val="009A72AD"/>
    <w:rsid w:val="009A7530"/>
    <w:rsid w:val="009B09E0"/>
    <w:rsid w:val="009B0BC5"/>
    <w:rsid w:val="009B1247"/>
    <w:rsid w:val="009B46F9"/>
    <w:rsid w:val="009B5281"/>
    <w:rsid w:val="009B6029"/>
    <w:rsid w:val="009B6971"/>
    <w:rsid w:val="009B7D29"/>
    <w:rsid w:val="009C0D5A"/>
    <w:rsid w:val="009C27F1"/>
    <w:rsid w:val="009C3152"/>
    <w:rsid w:val="009C4CFA"/>
    <w:rsid w:val="009C5070"/>
    <w:rsid w:val="009D0238"/>
    <w:rsid w:val="009D112C"/>
    <w:rsid w:val="009D47FA"/>
    <w:rsid w:val="009D4C5B"/>
    <w:rsid w:val="009D50D2"/>
    <w:rsid w:val="009D6BCA"/>
    <w:rsid w:val="009E0F62"/>
    <w:rsid w:val="009E4A58"/>
    <w:rsid w:val="009E5A2D"/>
    <w:rsid w:val="009E5AB2"/>
    <w:rsid w:val="009E6219"/>
    <w:rsid w:val="009F03B3"/>
    <w:rsid w:val="009F4981"/>
    <w:rsid w:val="00A0096C"/>
    <w:rsid w:val="00A01757"/>
    <w:rsid w:val="00A0229A"/>
    <w:rsid w:val="00A028C0"/>
    <w:rsid w:val="00A02BAE"/>
    <w:rsid w:val="00A06A6B"/>
    <w:rsid w:val="00A07E47"/>
    <w:rsid w:val="00A123B9"/>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18B"/>
    <w:rsid w:val="00A53E42"/>
    <w:rsid w:val="00A55BD6"/>
    <w:rsid w:val="00A55D50"/>
    <w:rsid w:val="00A57142"/>
    <w:rsid w:val="00A648CD"/>
    <w:rsid w:val="00A6537A"/>
    <w:rsid w:val="00A67866"/>
    <w:rsid w:val="00A70B07"/>
    <w:rsid w:val="00A70EC3"/>
    <w:rsid w:val="00A723F8"/>
    <w:rsid w:val="00A76BA1"/>
    <w:rsid w:val="00A77BDA"/>
    <w:rsid w:val="00A77CA3"/>
    <w:rsid w:val="00A77CCB"/>
    <w:rsid w:val="00A83D8D"/>
    <w:rsid w:val="00A8446B"/>
    <w:rsid w:val="00A8473F"/>
    <w:rsid w:val="00A862D6"/>
    <w:rsid w:val="00A8715E"/>
    <w:rsid w:val="00A9295B"/>
    <w:rsid w:val="00A93B09"/>
    <w:rsid w:val="00A94247"/>
    <w:rsid w:val="00A952D7"/>
    <w:rsid w:val="00A963F7"/>
    <w:rsid w:val="00A96AD8"/>
    <w:rsid w:val="00AA052C"/>
    <w:rsid w:val="00AA18B8"/>
    <w:rsid w:val="00AA1E45"/>
    <w:rsid w:val="00AA4286"/>
    <w:rsid w:val="00AA456B"/>
    <w:rsid w:val="00AA57F5"/>
    <w:rsid w:val="00AA672E"/>
    <w:rsid w:val="00AA6EC9"/>
    <w:rsid w:val="00AB41D5"/>
    <w:rsid w:val="00AB6309"/>
    <w:rsid w:val="00AB6C5F"/>
    <w:rsid w:val="00AB7129"/>
    <w:rsid w:val="00AC27A6"/>
    <w:rsid w:val="00AC30F7"/>
    <w:rsid w:val="00AC3538"/>
    <w:rsid w:val="00AC3A5A"/>
    <w:rsid w:val="00AC4D95"/>
    <w:rsid w:val="00AC5DF4"/>
    <w:rsid w:val="00AD0AEF"/>
    <w:rsid w:val="00AD11B7"/>
    <w:rsid w:val="00AD1A94"/>
    <w:rsid w:val="00AD1C05"/>
    <w:rsid w:val="00AD3AC8"/>
    <w:rsid w:val="00AD4126"/>
    <w:rsid w:val="00AD421C"/>
    <w:rsid w:val="00AD44FA"/>
    <w:rsid w:val="00AE070A"/>
    <w:rsid w:val="00AE101C"/>
    <w:rsid w:val="00AE37E5"/>
    <w:rsid w:val="00AE4C39"/>
    <w:rsid w:val="00AE54B9"/>
    <w:rsid w:val="00AE5EB4"/>
    <w:rsid w:val="00AF0C18"/>
    <w:rsid w:val="00AF47C5"/>
    <w:rsid w:val="00AF5398"/>
    <w:rsid w:val="00B049AF"/>
    <w:rsid w:val="00B07242"/>
    <w:rsid w:val="00B10534"/>
    <w:rsid w:val="00B113DB"/>
    <w:rsid w:val="00B11D8A"/>
    <w:rsid w:val="00B12981"/>
    <w:rsid w:val="00B147DD"/>
    <w:rsid w:val="00B156FD"/>
    <w:rsid w:val="00B15B55"/>
    <w:rsid w:val="00B21F61"/>
    <w:rsid w:val="00B25ABF"/>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16B6"/>
    <w:rsid w:val="00B624E7"/>
    <w:rsid w:val="00B62B58"/>
    <w:rsid w:val="00B6312E"/>
    <w:rsid w:val="00B65149"/>
    <w:rsid w:val="00B66567"/>
    <w:rsid w:val="00B66F52"/>
    <w:rsid w:val="00B66FE5"/>
    <w:rsid w:val="00B72880"/>
    <w:rsid w:val="00B758BF"/>
    <w:rsid w:val="00B75A1B"/>
    <w:rsid w:val="00B77EC8"/>
    <w:rsid w:val="00B827A6"/>
    <w:rsid w:val="00B831CE"/>
    <w:rsid w:val="00B84521"/>
    <w:rsid w:val="00B84824"/>
    <w:rsid w:val="00B86677"/>
    <w:rsid w:val="00B87131"/>
    <w:rsid w:val="00B939B1"/>
    <w:rsid w:val="00B96D40"/>
    <w:rsid w:val="00B97386"/>
    <w:rsid w:val="00B9761D"/>
    <w:rsid w:val="00BA263B"/>
    <w:rsid w:val="00BA2D41"/>
    <w:rsid w:val="00BA36AA"/>
    <w:rsid w:val="00BA42B2"/>
    <w:rsid w:val="00BA58D4"/>
    <w:rsid w:val="00BA5B9E"/>
    <w:rsid w:val="00BA7C9A"/>
    <w:rsid w:val="00BB197D"/>
    <w:rsid w:val="00BB203B"/>
    <w:rsid w:val="00BB281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269"/>
    <w:rsid w:val="00C103E5"/>
    <w:rsid w:val="00C13319"/>
    <w:rsid w:val="00C13EE9"/>
    <w:rsid w:val="00C204A4"/>
    <w:rsid w:val="00C21540"/>
    <w:rsid w:val="00C21906"/>
    <w:rsid w:val="00C21BFA"/>
    <w:rsid w:val="00C22148"/>
    <w:rsid w:val="00C2427F"/>
    <w:rsid w:val="00C24C8D"/>
    <w:rsid w:val="00C25FE2"/>
    <w:rsid w:val="00C2607B"/>
    <w:rsid w:val="00C26B53"/>
    <w:rsid w:val="00C279B2"/>
    <w:rsid w:val="00C32482"/>
    <w:rsid w:val="00C325F9"/>
    <w:rsid w:val="00C33601"/>
    <w:rsid w:val="00C33E50"/>
    <w:rsid w:val="00C34C20"/>
    <w:rsid w:val="00C35A3E"/>
    <w:rsid w:val="00C412BD"/>
    <w:rsid w:val="00C42130"/>
    <w:rsid w:val="00C423A4"/>
    <w:rsid w:val="00C44BF5"/>
    <w:rsid w:val="00C4688C"/>
    <w:rsid w:val="00C521D6"/>
    <w:rsid w:val="00C52B43"/>
    <w:rsid w:val="00C55232"/>
    <w:rsid w:val="00C553A4"/>
    <w:rsid w:val="00C55A06"/>
    <w:rsid w:val="00C55D03"/>
    <w:rsid w:val="00C601BC"/>
    <w:rsid w:val="00C6329F"/>
    <w:rsid w:val="00C63340"/>
    <w:rsid w:val="00C643F9"/>
    <w:rsid w:val="00C64E95"/>
    <w:rsid w:val="00C71372"/>
    <w:rsid w:val="00C7160B"/>
    <w:rsid w:val="00C72410"/>
    <w:rsid w:val="00C7287F"/>
    <w:rsid w:val="00C80CB8"/>
    <w:rsid w:val="00C819F8"/>
    <w:rsid w:val="00C8248C"/>
    <w:rsid w:val="00C84E33"/>
    <w:rsid w:val="00C86D6F"/>
    <w:rsid w:val="00C87261"/>
    <w:rsid w:val="00C905FC"/>
    <w:rsid w:val="00C92D03"/>
    <w:rsid w:val="00C9319C"/>
    <w:rsid w:val="00C9435D"/>
    <w:rsid w:val="00C94DF2"/>
    <w:rsid w:val="00C96741"/>
    <w:rsid w:val="00CA2D1B"/>
    <w:rsid w:val="00CA375D"/>
    <w:rsid w:val="00CA42E9"/>
    <w:rsid w:val="00CA662A"/>
    <w:rsid w:val="00CA7AFD"/>
    <w:rsid w:val="00CA7C3C"/>
    <w:rsid w:val="00CB0189"/>
    <w:rsid w:val="00CB06A2"/>
    <w:rsid w:val="00CB0BA2"/>
    <w:rsid w:val="00CB1A42"/>
    <w:rsid w:val="00CB1B0C"/>
    <w:rsid w:val="00CB2C0B"/>
    <w:rsid w:val="00CB517D"/>
    <w:rsid w:val="00CB5C46"/>
    <w:rsid w:val="00CC038D"/>
    <w:rsid w:val="00CC08DB"/>
    <w:rsid w:val="00CC39FF"/>
    <w:rsid w:val="00CC3C2F"/>
    <w:rsid w:val="00CC4AC8"/>
    <w:rsid w:val="00CC5233"/>
    <w:rsid w:val="00CC5DE6"/>
    <w:rsid w:val="00CC6E4E"/>
    <w:rsid w:val="00CC6FE8"/>
    <w:rsid w:val="00CC7202"/>
    <w:rsid w:val="00CC7717"/>
    <w:rsid w:val="00CD2808"/>
    <w:rsid w:val="00CD28BF"/>
    <w:rsid w:val="00CD4092"/>
    <w:rsid w:val="00CD4A20"/>
    <w:rsid w:val="00CD50A1"/>
    <w:rsid w:val="00CD519E"/>
    <w:rsid w:val="00CD561D"/>
    <w:rsid w:val="00CE0533"/>
    <w:rsid w:val="00CE0C4F"/>
    <w:rsid w:val="00CE30EA"/>
    <w:rsid w:val="00CF048A"/>
    <w:rsid w:val="00CF155A"/>
    <w:rsid w:val="00CF2947"/>
    <w:rsid w:val="00CF3B70"/>
    <w:rsid w:val="00CF686F"/>
    <w:rsid w:val="00CF6A6F"/>
    <w:rsid w:val="00CF6E60"/>
    <w:rsid w:val="00CF7BCA"/>
    <w:rsid w:val="00D008FD"/>
    <w:rsid w:val="00D0321C"/>
    <w:rsid w:val="00D035EC"/>
    <w:rsid w:val="00D06AB1"/>
    <w:rsid w:val="00D072ED"/>
    <w:rsid w:val="00D078E1"/>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34C6"/>
    <w:rsid w:val="00D44D6D"/>
    <w:rsid w:val="00D4514F"/>
    <w:rsid w:val="00D451E2"/>
    <w:rsid w:val="00D45E89"/>
    <w:rsid w:val="00D45E8D"/>
    <w:rsid w:val="00D466AE"/>
    <w:rsid w:val="00D4734F"/>
    <w:rsid w:val="00D51BF3"/>
    <w:rsid w:val="00D54428"/>
    <w:rsid w:val="00D550B8"/>
    <w:rsid w:val="00D66846"/>
    <w:rsid w:val="00D66D0F"/>
    <w:rsid w:val="00D675FB"/>
    <w:rsid w:val="00D71F25"/>
    <w:rsid w:val="00D72A9C"/>
    <w:rsid w:val="00D77031"/>
    <w:rsid w:val="00D84941"/>
    <w:rsid w:val="00D84FA1"/>
    <w:rsid w:val="00D851F0"/>
    <w:rsid w:val="00D86DB7"/>
    <w:rsid w:val="00D91FA5"/>
    <w:rsid w:val="00D926D0"/>
    <w:rsid w:val="00D93030"/>
    <w:rsid w:val="00D94F53"/>
    <w:rsid w:val="00D950E1"/>
    <w:rsid w:val="00D952A6"/>
    <w:rsid w:val="00D97F99"/>
    <w:rsid w:val="00DA1E08"/>
    <w:rsid w:val="00DA24F8"/>
    <w:rsid w:val="00DA28E8"/>
    <w:rsid w:val="00DA38D3"/>
    <w:rsid w:val="00DA3932"/>
    <w:rsid w:val="00DA3AFC"/>
    <w:rsid w:val="00DA5191"/>
    <w:rsid w:val="00DA5479"/>
    <w:rsid w:val="00DA64F8"/>
    <w:rsid w:val="00DA6C15"/>
    <w:rsid w:val="00DB0258"/>
    <w:rsid w:val="00DB38EE"/>
    <w:rsid w:val="00DB498B"/>
    <w:rsid w:val="00DB66CA"/>
    <w:rsid w:val="00DB6789"/>
    <w:rsid w:val="00DB6BCA"/>
    <w:rsid w:val="00DB73F7"/>
    <w:rsid w:val="00DC0321"/>
    <w:rsid w:val="00DC3067"/>
    <w:rsid w:val="00DC370B"/>
    <w:rsid w:val="00DC5B90"/>
    <w:rsid w:val="00DC5C6C"/>
    <w:rsid w:val="00DD00FF"/>
    <w:rsid w:val="00DD0619"/>
    <w:rsid w:val="00DD07FB"/>
    <w:rsid w:val="00DD25C6"/>
    <w:rsid w:val="00DD2C76"/>
    <w:rsid w:val="00DD4FE5"/>
    <w:rsid w:val="00DD54B0"/>
    <w:rsid w:val="00DD57EE"/>
    <w:rsid w:val="00DD6BCC"/>
    <w:rsid w:val="00DE0A4B"/>
    <w:rsid w:val="00DE2410"/>
    <w:rsid w:val="00DE2939"/>
    <w:rsid w:val="00DE5451"/>
    <w:rsid w:val="00DE6E81"/>
    <w:rsid w:val="00DE703F"/>
    <w:rsid w:val="00DE7595"/>
    <w:rsid w:val="00DF1961"/>
    <w:rsid w:val="00DF44DE"/>
    <w:rsid w:val="00DF575D"/>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4DB7"/>
    <w:rsid w:val="00E2552F"/>
    <w:rsid w:val="00E3137A"/>
    <w:rsid w:val="00E32CCF"/>
    <w:rsid w:val="00E34A98"/>
    <w:rsid w:val="00E35D1E"/>
    <w:rsid w:val="00E364F9"/>
    <w:rsid w:val="00E365FA"/>
    <w:rsid w:val="00E36789"/>
    <w:rsid w:val="00E41BED"/>
    <w:rsid w:val="00E44A83"/>
    <w:rsid w:val="00E466C4"/>
    <w:rsid w:val="00E502C1"/>
    <w:rsid w:val="00E502DD"/>
    <w:rsid w:val="00E50D3A"/>
    <w:rsid w:val="00E51387"/>
    <w:rsid w:val="00E51E68"/>
    <w:rsid w:val="00E52EFD"/>
    <w:rsid w:val="00E5408A"/>
    <w:rsid w:val="00E56800"/>
    <w:rsid w:val="00E60C63"/>
    <w:rsid w:val="00E62FF9"/>
    <w:rsid w:val="00E635D6"/>
    <w:rsid w:val="00E639BC"/>
    <w:rsid w:val="00E664CC"/>
    <w:rsid w:val="00E672CE"/>
    <w:rsid w:val="00E70388"/>
    <w:rsid w:val="00E70F92"/>
    <w:rsid w:val="00E71057"/>
    <w:rsid w:val="00E74C54"/>
    <w:rsid w:val="00E77A03"/>
    <w:rsid w:val="00E822E8"/>
    <w:rsid w:val="00E82554"/>
    <w:rsid w:val="00E82606"/>
    <w:rsid w:val="00E82D1F"/>
    <w:rsid w:val="00E846C8"/>
    <w:rsid w:val="00E84957"/>
    <w:rsid w:val="00E84A55"/>
    <w:rsid w:val="00E85BFF"/>
    <w:rsid w:val="00E90391"/>
    <w:rsid w:val="00E906C2"/>
    <w:rsid w:val="00E9311F"/>
    <w:rsid w:val="00E934D1"/>
    <w:rsid w:val="00E94AF0"/>
    <w:rsid w:val="00E95D13"/>
    <w:rsid w:val="00E95DD3"/>
    <w:rsid w:val="00E969D5"/>
    <w:rsid w:val="00EA28D9"/>
    <w:rsid w:val="00EA58D1"/>
    <w:rsid w:val="00EA61BC"/>
    <w:rsid w:val="00EA681A"/>
    <w:rsid w:val="00EA6EEA"/>
    <w:rsid w:val="00EA735B"/>
    <w:rsid w:val="00EB17DE"/>
    <w:rsid w:val="00EB1E69"/>
    <w:rsid w:val="00EB2086"/>
    <w:rsid w:val="00EB5EDF"/>
    <w:rsid w:val="00EB60FE"/>
    <w:rsid w:val="00EB74DB"/>
    <w:rsid w:val="00EC2EB7"/>
    <w:rsid w:val="00EC5359"/>
    <w:rsid w:val="00EC562A"/>
    <w:rsid w:val="00ED067A"/>
    <w:rsid w:val="00ED251B"/>
    <w:rsid w:val="00ED2B50"/>
    <w:rsid w:val="00ED7347"/>
    <w:rsid w:val="00EE0350"/>
    <w:rsid w:val="00EE0719"/>
    <w:rsid w:val="00EE0E80"/>
    <w:rsid w:val="00EE277F"/>
    <w:rsid w:val="00EE3F4B"/>
    <w:rsid w:val="00EE4D4C"/>
    <w:rsid w:val="00EE4DAA"/>
    <w:rsid w:val="00EE54A6"/>
    <w:rsid w:val="00EE613F"/>
    <w:rsid w:val="00EE6979"/>
    <w:rsid w:val="00EE7295"/>
    <w:rsid w:val="00EE72F0"/>
    <w:rsid w:val="00EE7869"/>
    <w:rsid w:val="00EF054A"/>
    <w:rsid w:val="00EF0920"/>
    <w:rsid w:val="00EF3235"/>
    <w:rsid w:val="00EF7568"/>
    <w:rsid w:val="00EF7E72"/>
    <w:rsid w:val="00F014A4"/>
    <w:rsid w:val="00F05D41"/>
    <w:rsid w:val="00F06D37"/>
    <w:rsid w:val="00F07B9D"/>
    <w:rsid w:val="00F11586"/>
    <w:rsid w:val="00F1183B"/>
    <w:rsid w:val="00F11C9F"/>
    <w:rsid w:val="00F12263"/>
    <w:rsid w:val="00F1409D"/>
    <w:rsid w:val="00F14214"/>
    <w:rsid w:val="00F157A9"/>
    <w:rsid w:val="00F25BB6"/>
    <w:rsid w:val="00F2689F"/>
    <w:rsid w:val="00F26B7E"/>
    <w:rsid w:val="00F27A3B"/>
    <w:rsid w:val="00F33817"/>
    <w:rsid w:val="00F339D7"/>
    <w:rsid w:val="00F420D5"/>
    <w:rsid w:val="00F451EA"/>
    <w:rsid w:val="00F45447"/>
    <w:rsid w:val="00F456C6"/>
    <w:rsid w:val="00F4577B"/>
    <w:rsid w:val="00F46496"/>
    <w:rsid w:val="00F474D0"/>
    <w:rsid w:val="00F50179"/>
    <w:rsid w:val="00F515EE"/>
    <w:rsid w:val="00F52EC1"/>
    <w:rsid w:val="00F55790"/>
    <w:rsid w:val="00F56511"/>
    <w:rsid w:val="00F6194E"/>
    <w:rsid w:val="00F623AC"/>
    <w:rsid w:val="00F6412A"/>
    <w:rsid w:val="00F64243"/>
    <w:rsid w:val="00F65893"/>
    <w:rsid w:val="00F66A4A"/>
    <w:rsid w:val="00F71E22"/>
    <w:rsid w:val="00F72142"/>
    <w:rsid w:val="00F72AE7"/>
    <w:rsid w:val="00F803AF"/>
    <w:rsid w:val="00F81141"/>
    <w:rsid w:val="00F81804"/>
    <w:rsid w:val="00F833BA"/>
    <w:rsid w:val="00F84FD0"/>
    <w:rsid w:val="00F859A8"/>
    <w:rsid w:val="00F860E7"/>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3A32"/>
    <w:rsid w:val="00FC4090"/>
    <w:rsid w:val="00FC55B4"/>
    <w:rsid w:val="00FC776F"/>
    <w:rsid w:val="00FD00E6"/>
    <w:rsid w:val="00FD09A1"/>
    <w:rsid w:val="00FD2A7C"/>
    <w:rsid w:val="00FD59EB"/>
    <w:rsid w:val="00FD6B29"/>
    <w:rsid w:val="00FD7299"/>
    <w:rsid w:val="00FE19C0"/>
    <w:rsid w:val="00FE1FBE"/>
    <w:rsid w:val="00FE3901"/>
    <w:rsid w:val="00FE39D3"/>
    <w:rsid w:val="00FE4BCE"/>
    <w:rsid w:val="00FE54AE"/>
    <w:rsid w:val="00FE576A"/>
    <w:rsid w:val="00FE7E79"/>
    <w:rsid w:val="00FF38FC"/>
    <w:rsid w:val="00FF3E7D"/>
    <w:rsid w:val="00FF5B99"/>
    <w:rsid w:val="00FF5CB7"/>
    <w:rsid w:val="00FF730C"/>
    <w:rsid w:val="00FF73F4"/>
    <w:rsid w:val="00FF7CD3"/>
    <w:rsid w:val="00FF7CE4"/>
    <w:rsid w:val="00FF7E39"/>
    <w:rsid w:val="2BEB1011"/>
    <w:rsid w:val="49E91FF5"/>
    <w:rsid w:val="7F7F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宋体" w:hAnsi="Times New Roman" w:eastAsia="宋体" w:cs="Times New Roman"/>
      <w:bCs/>
      <w:sz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val="0"/>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val="0"/>
      <w:sz w:val="32"/>
      <w:szCs w:val="32"/>
    </w:rPr>
  </w:style>
  <w:style w:type="paragraph" w:styleId="4">
    <w:name w:val="heading 3"/>
    <w:basedOn w:val="1"/>
    <w:next w:val="1"/>
    <w:link w:val="36"/>
    <w:qFormat/>
    <w:uiPriority w:val="0"/>
    <w:pPr>
      <w:keepNext/>
      <w:keepLines/>
      <w:spacing w:before="260" w:after="260" w:line="416" w:lineRule="auto"/>
      <w:outlineLvl w:val="2"/>
    </w:pPr>
    <w:rPr>
      <w:b/>
      <w:bCs w:val="0"/>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val="0"/>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val="0"/>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val="0"/>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val="0"/>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style>
  <w:style w:type="paragraph" w:styleId="15">
    <w:name w:val="toc 3"/>
    <w:basedOn w:val="1"/>
    <w:next w:val="1"/>
    <w:autoRedefine/>
    <w:unhideWhenUsed/>
    <w:qFormat/>
    <w:uiPriority w:val="39"/>
    <w:pPr>
      <w:spacing w:line="300" w:lineRule="exact"/>
      <w:ind w:left="420"/>
    </w:p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tabs>
        <w:tab w:val="right" w:leader="dot" w:pos="9344"/>
      </w:tabs>
      <w:spacing w:line="300" w:lineRule="exact"/>
      <w:ind w:left="629"/>
    </w:p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sz w:val="18"/>
      <w:szCs w:val="18"/>
    </w:rPr>
  </w:style>
  <w:style w:type="paragraph" w:styleId="22">
    <w:name w:val="toc 6"/>
    <w:basedOn w:val="1"/>
    <w:next w:val="1"/>
    <w:autoRedefine/>
    <w:unhideWhenUsed/>
    <w:qFormat/>
    <w:uiPriority w:val="39"/>
    <w:pPr>
      <w:spacing w:line="300" w:lineRule="exact"/>
      <w:ind w:left="1049"/>
    </w:p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style>
  <w:style w:type="paragraph" w:styleId="25">
    <w:name w:val="Title"/>
    <w:basedOn w:val="1"/>
    <w:link w:val="48"/>
    <w:qFormat/>
    <w:uiPriority w:val="0"/>
    <w:pPr>
      <w:spacing w:before="240" w:after="60"/>
      <w:jc w:val="center"/>
      <w:outlineLvl w:val="0"/>
    </w:pPr>
    <w:rPr>
      <w:rFonts w:ascii="Arial" w:hAnsi="Arial" w:cs="Arial"/>
      <w:b/>
      <w:bCs w:val="0"/>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hAnsi="宋体"/>
      <w:kern w:val="2"/>
    </w:rPr>
  </w:style>
  <w:style w:type="paragraph" w:customStyle="1" w:styleId="58">
    <w:name w:val="标准文件_标准部门"/>
    <w:basedOn w:val="1"/>
    <w:qFormat/>
    <w:uiPriority w:val="0"/>
    <w:pPr>
      <w:jc w:val="center"/>
    </w:pPr>
    <w:rPr>
      <w:rFonts w:ascii="黑体" w:eastAsia="黑体"/>
      <w:sz w:val="44"/>
    </w:rPr>
  </w:style>
  <w:style w:type="paragraph" w:customStyle="1" w:styleId="59">
    <w:name w:val="标准文件_标准代替"/>
    <w:basedOn w:val="1"/>
    <w:next w:val="1"/>
    <w:qFormat/>
    <w:uiPriority w:val="0"/>
    <w:pPr>
      <w:spacing w:line="310" w:lineRule="exact"/>
      <w:jc w:val="right"/>
    </w:pPr>
    <w:rPr>
      <w:rFonts w:hAnsi="宋体"/>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sz w:val="28"/>
    </w:rPr>
  </w:style>
  <w:style w:type="paragraph" w:customStyle="1" w:styleId="69">
    <w:name w:val="标准文件_封面标准分类号"/>
    <w:basedOn w:val="1"/>
    <w:qFormat/>
    <w:uiPriority w:val="0"/>
    <w:rPr>
      <w:rFonts w:ascii="黑体" w:eastAsia="黑体"/>
      <w:b/>
      <w:sz w:val="28"/>
    </w:rPr>
  </w:style>
  <w:style w:type="paragraph" w:customStyle="1" w:styleId="70">
    <w:name w:val="标准文件_封面标准名称"/>
    <w:basedOn w:val="1"/>
    <w:qFormat/>
    <w:uiPriority w:val="0"/>
    <w:pPr>
      <w:spacing w:line="240" w:lineRule="auto"/>
      <w:jc w:val="center"/>
    </w:pPr>
    <w:rPr>
      <w:rFonts w:ascii="黑体" w:eastAsia="黑体"/>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hAnsi="宋体"/>
      <w:sz w:val="18"/>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hAnsi="宋体"/>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val="0"/>
      <w:iCs/>
    </w:rPr>
  </w:style>
  <w:style w:type="paragraph" w:customStyle="1" w:styleId="143">
    <w:name w:val="目录 31"/>
    <w:basedOn w:val="1"/>
    <w:next w:val="1"/>
    <w:autoRedefine/>
    <w:semiHidden/>
    <w:uiPriority w:val="0"/>
    <w:pPr>
      <w:spacing w:line="240" w:lineRule="auto"/>
    </w:pPr>
    <w:rPr>
      <w:rFonts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rPr>
  </w:style>
  <w:style w:type="paragraph" w:customStyle="1" w:styleId="173">
    <w:name w:val="图表脚注说明"/>
    <w:basedOn w:val="1"/>
    <w:next w:val="56"/>
    <w:qFormat/>
    <w:uiPriority w:val="0"/>
    <w:pPr>
      <w:numPr>
        <w:ilvl w:val="0"/>
        <w:numId w:val="25"/>
      </w:numPr>
      <w:adjustRightInd/>
      <w:spacing w:line="240" w:lineRule="auto"/>
    </w:pPr>
    <w:rPr>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修订1"/>
    <w:hidden/>
    <w:unhideWhenUsed/>
    <w:uiPriority w:val="99"/>
    <w:rPr>
      <w:rFonts w:ascii="宋体" w:hAnsi="Times New Roman" w:eastAsia="宋体" w:cs="Times New Roman"/>
      <w:bCs/>
      <w:sz w:val="21"/>
      <w:lang w:val="en-US" w:eastAsia="zh-CN" w:bidi="ar-SA"/>
    </w:rPr>
  </w:style>
  <w:style w:type="table" w:customStyle="1" w:styleId="231">
    <w:name w:val="网格型1"/>
    <w:basedOn w:val="2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B9ACC51D4C439AA2279E2451BF0A42"/>
        <w:style w:val=""/>
        <w:category>
          <w:name w:val="常规"/>
          <w:gallery w:val="placeholder"/>
        </w:category>
        <w:types>
          <w:type w:val="bbPlcHdr"/>
        </w:types>
        <w:behaviors>
          <w:behavior w:val="content"/>
        </w:behaviors>
        <w:description w:val=""/>
        <w:guid w:val="{A4C91314-C693-40A6-9D0B-5A4F1080743D}"/>
      </w:docPartPr>
      <w:docPartBody>
        <w:p w14:paraId="5009624A">
          <w:pPr>
            <w:pStyle w:val="5"/>
            <w:rPr>
              <w:rFonts w:hint="eastAsia"/>
            </w:rPr>
          </w:pPr>
          <w:r>
            <w:rPr>
              <w:rStyle w:val="4"/>
              <w:rFonts w:hint="eastAsia"/>
            </w:rPr>
            <w:t>单击或点击此处输入文字。</w:t>
          </w:r>
        </w:p>
      </w:docPartBody>
    </w:docPart>
    <w:docPart>
      <w:docPartPr>
        <w:name w:val="21770C08F4634D0884B36A3BC515262E"/>
        <w:style w:val=""/>
        <w:category>
          <w:name w:val="常规"/>
          <w:gallery w:val="placeholder"/>
        </w:category>
        <w:types>
          <w:type w:val="bbPlcHdr"/>
        </w:types>
        <w:behaviors>
          <w:behavior w:val="content"/>
        </w:behaviors>
        <w:description w:val=""/>
        <w:guid w:val="{FA9A9B4E-472C-42BD-B5C3-7041A1565D6F}"/>
      </w:docPartPr>
      <w:docPartBody>
        <w:p w14:paraId="79C50C17">
          <w:pPr>
            <w:pStyle w:val="6"/>
            <w:rPr>
              <w:rFonts w:hint="eastAsia"/>
            </w:rPr>
          </w:pPr>
          <w:r>
            <w:rPr>
              <w:rStyle w:val="4"/>
              <w:rFonts w:hint="eastAsia"/>
            </w:rPr>
            <w:t>选择一项。</w:t>
          </w:r>
        </w:p>
      </w:docPartBody>
    </w:docPart>
    <w:docPart>
      <w:docPartPr>
        <w:name w:val="3721DCF6B63F40A4BABCC7C439CD708D"/>
        <w:style w:val=""/>
        <w:category>
          <w:name w:val="常规"/>
          <w:gallery w:val="placeholder"/>
        </w:category>
        <w:types>
          <w:type w:val="bbPlcHdr"/>
        </w:types>
        <w:behaviors>
          <w:behavior w:val="content"/>
        </w:behaviors>
        <w:description w:val=""/>
        <w:guid w:val="{E492DF02-4020-47F6-8817-AD19C47E7BF2}"/>
      </w:docPartPr>
      <w:docPartBody>
        <w:p w14:paraId="3F59E5A6">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9D"/>
    <w:rsid w:val="00033FA5"/>
    <w:rsid w:val="0004537B"/>
    <w:rsid w:val="00057EE5"/>
    <w:rsid w:val="000F4A96"/>
    <w:rsid w:val="00115159"/>
    <w:rsid w:val="001D303A"/>
    <w:rsid w:val="00220A8E"/>
    <w:rsid w:val="002739CB"/>
    <w:rsid w:val="00286622"/>
    <w:rsid w:val="002D10FA"/>
    <w:rsid w:val="00301FEB"/>
    <w:rsid w:val="00312D06"/>
    <w:rsid w:val="00323069"/>
    <w:rsid w:val="00370150"/>
    <w:rsid w:val="00386C25"/>
    <w:rsid w:val="003B76DF"/>
    <w:rsid w:val="003C010F"/>
    <w:rsid w:val="003E48CC"/>
    <w:rsid w:val="00410933"/>
    <w:rsid w:val="00431D9D"/>
    <w:rsid w:val="0050326A"/>
    <w:rsid w:val="0051150E"/>
    <w:rsid w:val="005646FC"/>
    <w:rsid w:val="00595935"/>
    <w:rsid w:val="005A0919"/>
    <w:rsid w:val="00627371"/>
    <w:rsid w:val="006314EA"/>
    <w:rsid w:val="006C16F6"/>
    <w:rsid w:val="006F091E"/>
    <w:rsid w:val="006F225F"/>
    <w:rsid w:val="00702F0B"/>
    <w:rsid w:val="007B5BD6"/>
    <w:rsid w:val="007D15BC"/>
    <w:rsid w:val="0082696E"/>
    <w:rsid w:val="008438CC"/>
    <w:rsid w:val="00851E01"/>
    <w:rsid w:val="008863C7"/>
    <w:rsid w:val="008945FE"/>
    <w:rsid w:val="008D13A2"/>
    <w:rsid w:val="008D2834"/>
    <w:rsid w:val="00923868"/>
    <w:rsid w:val="009516F8"/>
    <w:rsid w:val="009609C3"/>
    <w:rsid w:val="0097589D"/>
    <w:rsid w:val="00A123B9"/>
    <w:rsid w:val="00A214D8"/>
    <w:rsid w:val="00A30598"/>
    <w:rsid w:val="00A306A2"/>
    <w:rsid w:val="00A94E1F"/>
    <w:rsid w:val="00AE54B9"/>
    <w:rsid w:val="00B10E97"/>
    <w:rsid w:val="00BA36AA"/>
    <w:rsid w:val="00C21DBA"/>
    <w:rsid w:val="00C431E7"/>
    <w:rsid w:val="00C74491"/>
    <w:rsid w:val="00CC1B1C"/>
    <w:rsid w:val="00CF6A6F"/>
    <w:rsid w:val="00D127D3"/>
    <w:rsid w:val="00D44D6D"/>
    <w:rsid w:val="00D57260"/>
    <w:rsid w:val="00D72D41"/>
    <w:rsid w:val="00D85D7A"/>
    <w:rsid w:val="00DB345C"/>
    <w:rsid w:val="00E27F88"/>
    <w:rsid w:val="00E31A54"/>
    <w:rsid w:val="00E466C4"/>
    <w:rsid w:val="00EA6EEA"/>
    <w:rsid w:val="00EB13CA"/>
    <w:rsid w:val="00EC59F8"/>
    <w:rsid w:val="00EE277F"/>
    <w:rsid w:val="00EE6979"/>
    <w:rsid w:val="00F0383B"/>
    <w:rsid w:val="00F56605"/>
    <w:rsid w:val="00F702F6"/>
    <w:rsid w:val="00FE2866"/>
    <w:rsid w:val="00FE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7B9ACC51D4C439AA2279E2451BF0A4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1770C08F4634D0884B36A3BC515262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721DCF6B63F40A4BABCC7C439CD708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D8EFA-C49B-4784-AAA2-9AD4FEE53E0B}">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3806</Words>
  <Characters>3999</Characters>
  <Lines>43</Lines>
  <Paragraphs>12</Paragraphs>
  <TotalTime>2317</TotalTime>
  <ScaleCrop>false</ScaleCrop>
  <LinksUpToDate>false</LinksUpToDate>
  <CharactersWithSpaces>4042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2024-08-06T00:58:00Z</dcterms:created>
  <dc:creator>lenovo</dc:creator>
  <dc:description>&lt;config cover="true" show_menu="true" version="1.0.0" doctype="SDKXY"&gt;_x000d_
&lt;/config&gt;</dc:description>
  <cp:lastModifiedBy>庄文</cp:lastModifiedBy>
  <cp:lastPrinted>2020-08-30T10:00:00Z</cp:lastPrinted>
  <dcterms:modified xsi:type="dcterms:W3CDTF">2025-07-30T07:39:35Z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12FCD267B130434CA41943D5123F6665_13</vt:lpwstr>
  </property>
  <property fmtid="{D5CDD505-2E9C-101B-9397-08002B2CF9AE}" pid="16" name="KSOTemplateDocerSaveRecord">
    <vt:lpwstr>eyJoZGlkIjoiZDc2NGIzOWNmMTdmOTJlOWMxMzVjY2ZmMjczNmU2ODQiLCJ1c2VySWQiOiIyODAzNzI4ODYifQ==</vt:lpwstr>
  </property>
</Properties>
</file>