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济南市重点产业知识产权海外侵权风险防控项目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2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2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济南鼎点数控设备有限公司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2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临工重机股份有限公司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26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济南章力机械有限公司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地理标志保护和运用促进项目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6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65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5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章丘大葱地理标志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保护和运用促进项目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8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54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莱芜老干烘地理标志保护和运用促进项目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E6BD8"/>
    <w:rsid w:val="FF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2026-05-25T14:41:00Z</dcterms:created>
  <dc:creator>86150</dc:creator>
  <cp:lastModifiedBy>王诗怡</cp:lastModifiedBy>
  <dcterms:modified xsi:type="dcterms:W3CDTF">2026-05-25T16:25:39Z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eyJoZGlkIjoiMWVmNWYwM2RhYjIyNjc2ZjE2YjI0NDE2NzBhNzRhZjQiLCJ1c2VySWQiOiI1NTcxNjQ5NTUifQ==</vt:lpwstr>
  </property>
  <property fmtid="{D5CDD505-2E9C-101B-9397-08002B2CF9AE}" pid="4" name="ICV">
    <vt:lpwstr>B971DD02F1CBEBC08307146AC409FD2A</vt:lpwstr>
  </property>
</Properties>
</file>