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41E28">
      <w:pPr>
        <w:jc w:val="center"/>
        <w:rPr>
          <w:rFonts w:ascii="黑体" w:hAnsi="黑体" w:eastAsia="黑体"/>
          <w:sz w:val="44"/>
          <w:szCs w:val="44"/>
        </w:rPr>
      </w:pPr>
      <w:bookmarkStart w:id="0" w:name="_GoBack"/>
      <w:bookmarkEnd w:id="0"/>
      <w:r>
        <w:rPr>
          <w:rFonts w:hint="eastAsia" w:ascii="黑体" w:hAnsi="黑体" w:eastAsia="黑体"/>
          <w:sz w:val="44"/>
          <w:szCs w:val="44"/>
        </w:rPr>
        <w:t>新版科技计划项目申报与管理系统操作说明</w:t>
      </w:r>
    </w:p>
    <w:p w14:paraId="50C321D4">
      <w:pPr>
        <w:spacing w:line="560" w:lineRule="exact"/>
        <w:ind w:firstLine="640" w:firstLineChars="200"/>
        <w:rPr>
          <w:rFonts w:ascii="黑体" w:hAnsi="黑体" w:eastAsia="黑体"/>
          <w:sz w:val="32"/>
          <w:szCs w:val="32"/>
        </w:rPr>
      </w:pPr>
      <w:r>
        <w:rPr>
          <w:rFonts w:hint="eastAsia" w:ascii="黑体" w:hAnsi="黑体" w:eastAsia="黑体"/>
          <w:sz w:val="32"/>
          <w:szCs w:val="32"/>
        </w:rPr>
        <w:t>一、申报用户</w:t>
      </w:r>
    </w:p>
    <w:p w14:paraId="036FDFD9">
      <w:pPr>
        <w:spacing w:line="560" w:lineRule="exact"/>
        <w:ind w:firstLine="640" w:firstLineChars="200"/>
        <w:rPr>
          <w:rFonts w:ascii="仿宋_GB2312" w:eastAsia="仿宋_GB2312"/>
          <w:sz w:val="32"/>
          <w:szCs w:val="32"/>
        </w:rPr>
      </w:pPr>
      <w:r>
        <w:rPr>
          <w:rFonts w:hint="eastAsia" w:ascii="仿宋_GB2312" w:eastAsia="仿宋_GB2312"/>
          <w:sz w:val="32"/>
          <w:szCs w:val="32"/>
        </w:rPr>
        <w:t>1、用户通过浏览器打开网址：</w:t>
      </w:r>
      <w:r>
        <w:fldChar w:fldCharType="begin"/>
      </w:r>
      <w:r>
        <w:instrText xml:space="preserve"> HYPERLINK "https://111.34.208.117:8081/techplan/portal/login" </w:instrText>
      </w:r>
      <w:r>
        <w:fldChar w:fldCharType="separate"/>
      </w:r>
      <w:r>
        <w:rPr>
          <w:rStyle w:val="4"/>
          <w:rFonts w:hint="eastAsia" w:ascii="仿宋_GB2312" w:eastAsia="仿宋_GB2312"/>
          <w:sz w:val="32"/>
          <w:szCs w:val="32"/>
        </w:rPr>
        <w:t>https://111.34.208.117:8081/techplan/portal/login</w:t>
      </w:r>
      <w:r>
        <w:rPr>
          <w:rStyle w:val="4"/>
          <w:rFonts w:hint="eastAsia" w:ascii="仿宋_GB2312" w:eastAsia="仿宋_GB2312"/>
          <w:sz w:val="32"/>
          <w:szCs w:val="32"/>
        </w:rPr>
        <w:fldChar w:fldCharType="end"/>
      </w:r>
      <w:r>
        <w:rPr>
          <w:rFonts w:hint="eastAsia" w:ascii="仿宋_GB2312" w:eastAsia="仿宋_GB2312"/>
          <w:sz w:val="32"/>
          <w:szCs w:val="32"/>
        </w:rPr>
        <w:t>，如果浏览器提示链接风险，请选择继续访问。</w:t>
      </w:r>
    </w:p>
    <w:p w14:paraId="259C59BF">
      <w:pPr>
        <w:rPr>
          <w:rFonts w:ascii="仿宋_GB2312" w:eastAsia="仿宋_GB2312"/>
          <w:sz w:val="32"/>
          <w:szCs w:val="32"/>
        </w:rPr>
      </w:pPr>
      <w:r>
        <w:rPr>
          <w:rFonts w:hint="eastAsia" w:ascii="仿宋_GB2312" w:eastAsia="仿宋_GB2312"/>
          <w:sz w:val="32"/>
          <w:szCs w:val="32"/>
        </w:rPr>
        <w:drawing>
          <wp:inline distT="0" distB="0" distL="0" distR="0">
            <wp:extent cx="6724015" cy="5295900"/>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6736709" cy="5305990"/>
                    </a:xfrm>
                    <a:prstGeom prst="rect">
                      <a:avLst/>
                    </a:prstGeom>
                  </pic:spPr>
                </pic:pic>
              </a:graphicData>
            </a:graphic>
          </wp:inline>
        </w:drawing>
      </w:r>
    </w:p>
    <w:p w14:paraId="1083E607">
      <w:pPr>
        <w:spacing w:line="560" w:lineRule="exact"/>
        <w:ind w:firstLine="640" w:firstLineChars="200"/>
        <w:rPr>
          <w:rFonts w:ascii="仿宋_GB2312" w:eastAsia="仿宋_GB2312"/>
          <w:sz w:val="32"/>
          <w:szCs w:val="32"/>
        </w:rPr>
      </w:pPr>
      <w:r>
        <w:rPr>
          <w:rFonts w:hint="eastAsia" w:ascii="仿宋_GB2312" w:eastAsia="仿宋_GB2312"/>
          <w:sz w:val="32"/>
          <w:szCs w:val="32"/>
        </w:rPr>
        <w:t>2、申报人登录后，选择“申报单位登录”，然后使用山东省统一身份认证平台账号登录系统</w:t>
      </w:r>
    </w:p>
    <w:p w14:paraId="485BC6C8">
      <w:pPr>
        <w:rPr>
          <w:rFonts w:ascii="仿宋_GB2312" w:eastAsia="仿宋_GB2312"/>
          <w:sz w:val="32"/>
          <w:szCs w:val="32"/>
        </w:rPr>
      </w:pPr>
      <w:r>
        <w:rPr>
          <w:rFonts w:hint="eastAsia" w:ascii="仿宋_GB2312" w:eastAsia="仿宋_GB2312"/>
          <w:sz w:val="32"/>
          <w:szCs w:val="32"/>
        </w:rPr>
        <w:drawing>
          <wp:inline distT="0" distB="0" distL="0" distR="0">
            <wp:extent cx="6645910" cy="400304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6645910" cy="4003040"/>
                    </a:xfrm>
                    <a:prstGeom prst="rect">
                      <a:avLst/>
                    </a:prstGeom>
                  </pic:spPr>
                </pic:pic>
              </a:graphicData>
            </a:graphic>
          </wp:inline>
        </w:drawing>
      </w:r>
    </w:p>
    <w:p w14:paraId="77F717BF">
      <w:pPr>
        <w:spacing w:line="560" w:lineRule="exact"/>
        <w:ind w:firstLine="640" w:firstLineChars="200"/>
        <w:rPr>
          <w:rFonts w:ascii="仿宋_GB2312" w:eastAsia="仿宋_GB2312"/>
          <w:sz w:val="32"/>
          <w:szCs w:val="32"/>
        </w:rPr>
      </w:pPr>
      <w:r>
        <w:rPr>
          <w:rFonts w:hint="eastAsia" w:ascii="仿宋_GB2312" w:eastAsia="仿宋_GB2312"/>
          <w:sz w:val="32"/>
          <w:szCs w:val="32"/>
        </w:rPr>
        <w:t>3、首次登录系统后，首先进行单位绑定申请操作</w:t>
      </w:r>
    </w:p>
    <w:p w14:paraId="4CD764AD">
      <w:pPr>
        <w:rPr>
          <w:rFonts w:ascii="仿宋_GB2312" w:eastAsia="仿宋_GB2312"/>
          <w:sz w:val="32"/>
          <w:szCs w:val="32"/>
        </w:rPr>
      </w:pPr>
      <w:r>
        <w:rPr>
          <w:rFonts w:hint="eastAsia" w:ascii="仿宋_GB2312" w:eastAsia="仿宋_GB2312"/>
          <w:sz w:val="32"/>
          <w:szCs w:val="32"/>
        </w:rPr>
        <w:drawing>
          <wp:inline distT="0" distB="0" distL="0" distR="0">
            <wp:extent cx="6645910" cy="2926080"/>
            <wp:effectExtent l="0" t="0" r="254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6645910" cy="2926080"/>
                    </a:xfrm>
                    <a:prstGeom prst="rect">
                      <a:avLst/>
                    </a:prstGeom>
                  </pic:spPr>
                </pic:pic>
              </a:graphicData>
            </a:graphic>
          </wp:inline>
        </w:drawing>
      </w:r>
    </w:p>
    <w:p w14:paraId="327C053F">
      <w:pPr>
        <w:spacing w:line="560" w:lineRule="exact"/>
        <w:ind w:firstLine="640" w:firstLineChars="200"/>
        <w:rPr>
          <w:rFonts w:ascii="仿宋_GB2312" w:eastAsia="仿宋_GB2312"/>
          <w:sz w:val="32"/>
          <w:szCs w:val="32"/>
        </w:rPr>
      </w:pPr>
      <w:r>
        <w:rPr>
          <w:rFonts w:hint="eastAsia" w:ascii="仿宋_GB2312" w:eastAsia="仿宋_GB2312"/>
          <w:sz w:val="32"/>
          <w:szCs w:val="32"/>
        </w:rPr>
        <w:t>4、在左侧菜单选择“单位用户绑定申请”，然后点击“新增申请”按钮</w:t>
      </w:r>
    </w:p>
    <w:p w14:paraId="434F4007">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rPr>
        <w:drawing>
          <wp:inline distT="0" distB="0" distL="0" distR="0">
            <wp:extent cx="6483350" cy="4855845"/>
            <wp:effectExtent l="0" t="0" r="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6494203" cy="4864137"/>
                    </a:xfrm>
                    <a:prstGeom prst="rect">
                      <a:avLst/>
                    </a:prstGeom>
                  </pic:spPr>
                </pic:pic>
              </a:graphicData>
            </a:graphic>
          </wp:inline>
        </w:drawing>
      </w:r>
    </w:p>
    <w:p w14:paraId="5DACBEEA">
      <w:pPr>
        <w:spacing w:line="560" w:lineRule="exact"/>
        <w:ind w:firstLine="640" w:firstLineChars="200"/>
        <w:rPr>
          <w:rFonts w:ascii="仿宋_GB2312" w:eastAsia="仿宋_GB2312"/>
          <w:sz w:val="32"/>
          <w:szCs w:val="32"/>
        </w:rPr>
      </w:pPr>
      <w:r>
        <w:rPr>
          <w:rFonts w:hint="eastAsia" w:ascii="仿宋_GB2312" w:eastAsia="仿宋_GB2312"/>
          <w:sz w:val="32"/>
          <w:szCs w:val="32"/>
        </w:rPr>
        <w:t>5、在弹出的新增窗口中，点击“选择单位”按钮，在弹出的窗口中通过单位名称或者统一社会信用码查询需要绑定的单位，选中后点击“确认”按钮，然后联系绑定单位的管理员审核通过后即可申报项目。</w:t>
      </w:r>
    </w:p>
    <w:p w14:paraId="7E2350E5">
      <w:pPr>
        <w:rPr>
          <w:rFonts w:ascii="仿宋_GB2312" w:eastAsia="仿宋_GB2312"/>
          <w:sz w:val="32"/>
          <w:szCs w:val="32"/>
        </w:rPr>
      </w:pPr>
      <w:r>
        <w:rPr>
          <w:rFonts w:hint="eastAsia" w:ascii="仿宋_GB2312" w:eastAsia="仿宋_GB2312"/>
          <w:sz w:val="32"/>
          <w:szCs w:val="32"/>
        </w:rPr>
        <w:drawing>
          <wp:inline distT="0" distB="0" distL="0" distR="0">
            <wp:extent cx="6645910" cy="3669030"/>
            <wp:effectExtent l="0" t="0" r="254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6645910" cy="3669030"/>
                    </a:xfrm>
                    <a:prstGeom prst="rect">
                      <a:avLst/>
                    </a:prstGeom>
                  </pic:spPr>
                </pic:pic>
              </a:graphicData>
            </a:graphic>
          </wp:inline>
        </w:drawing>
      </w:r>
    </w:p>
    <w:p w14:paraId="521D28D4">
      <w:pPr>
        <w:spacing w:line="560" w:lineRule="exact"/>
        <w:ind w:firstLine="640" w:firstLineChars="200"/>
        <w:rPr>
          <w:rFonts w:ascii="仿宋_GB2312" w:eastAsia="仿宋_GB2312"/>
          <w:sz w:val="32"/>
          <w:szCs w:val="32"/>
        </w:rPr>
      </w:pPr>
      <w:r>
        <w:rPr>
          <w:rFonts w:hint="eastAsia" w:ascii="仿宋_GB2312" w:eastAsia="仿宋_GB2312"/>
          <w:sz w:val="32"/>
          <w:szCs w:val="32"/>
        </w:rPr>
        <w:t>6、绑定申请审核通过后，重新登录系统，在左侧的“科技计划”菜单中点击“项目申报”，然后点击“新增”按钮，然后选择相应的申报类别进行填报。</w:t>
      </w:r>
    </w:p>
    <w:p w14:paraId="13B84702">
      <w:pPr>
        <w:rPr>
          <w:rFonts w:ascii="仿宋_GB2312" w:eastAsia="仿宋_GB2312"/>
          <w:sz w:val="32"/>
          <w:szCs w:val="32"/>
        </w:rPr>
      </w:pPr>
      <w:r>
        <w:rPr>
          <w:rFonts w:hint="eastAsia" w:ascii="仿宋_GB2312" w:eastAsia="仿宋_GB2312"/>
          <w:sz w:val="32"/>
          <w:szCs w:val="32"/>
        </w:rPr>
        <w:drawing>
          <wp:inline distT="0" distB="0" distL="0" distR="0">
            <wp:extent cx="6645910" cy="2456180"/>
            <wp:effectExtent l="0" t="0" r="2540" b="12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6645910" cy="2456180"/>
                    </a:xfrm>
                    <a:prstGeom prst="rect">
                      <a:avLst/>
                    </a:prstGeom>
                  </pic:spPr>
                </pic:pic>
              </a:graphicData>
            </a:graphic>
          </wp:inline>
        </w:drawing>
      </w:r>
    </w:p>
    <w:p w14:paraId="1A1FB021">
      <w:pPr>
        <w:spacing w:line="560" w:lineRule="exact"/>
        <w:ind w:firstLine="640" w:firstLineChars="200"/>
        <w:rPr>
          <w:rFonts w:ascii="仿宋_GB2312" w:eastAsia="仿宋_GB2312"/>
          <w:sz w:val="32"/>
          <w:szCs w:val="32"/>
        </w:rPr>
      </w:pPr>
      <w:r>
        <w:rPr>
          <w:rFonts w:hint="eastAsia" w:ascii="仿宋_GB2312" w:eastAsia="仿宋_GB2312"/>
          <w:sz w:val="32"/>
          <w:szCs w:val="32"/>
        </w:rPr>
        <w:t>填报结束后，在“项目申报”页面勾选要提交的项目，进行提交</w:t>
      </w:r>
    </w:p>
    <w:p w14:paraId="2B659277">
      <w:pPr>
        <w:rPr>
          <w:rFonts w:ascii="仿宋_GB2312" w:eastAsia="仿宋_GB2312"/>
          <w:sz w:val="32"/>
          <w:szCs w:val="32"/>
        </w:rPr>
      </w:pPr>
      <w:r>
        <w:rPr>
          <w:rFonts w:hint="eastAsia" w:ascii="仿宋_GB2312" w:eastAsia="仿宋_GB2312"/>
          <w:sz w:val="32"/>
          <w:szCs w:val="32"/>
        </w:rPr>
        <w:drawing>
          <wp:inline distT="0" distB="0" distL="0" distR="0">
            <wp:extent cx="6645910" cy="299783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tretch>
                      <a:fillRect/>
                    </a:stretch>
                  </pic:blipFill>
                  <pic:spPr>
                    <a:xfrm>
                      <a:off x="0" y="0"/>
                      <a:ext cx="6645910" cy="2997835"/>
                    </a:xfrm>
                    <a:prstGeom prst="rect">
                      <a:avLst/>
                    </a:prstGeom>
                  </pic:spPr>
                </pic:pic>
              </a:graphicData>
            </a:graphic>
          </wp:inline>
        </w:drawing>
      </w:r>
    </w:p>
    <w:p w14:paraId="40EC2F50">
      <w:pPr>
        <w:spacing w:line="560" w:lineRule="exact"/>
        <w:ind w:firstLine="643" w:firstLineChars="200"/>
        <w:rPr>
          <w:rFonts w:ascii="仿宋_GB2312" w:eastAsia="仿宋_GB2312"/>
          <w:b/>
          <w:bCs/>
          <w:color w:val="FF0000"/>
          <w:sz w:val="32"/>
          <w:szCs w:val="32"/>
        </w:rPr>
      </w:pPr>
      <w:r>
        <w:rPr>
          <w:rFonts w:hint="eastAsia" w:ascii="仿宋_GB2312" w:eastAsia="仿宋_GB2312"/>
          <w:b/>
          <w:bCs/>
          <w:color w:val="FF0000"/>
          <w:sz w:val="32"/>
          <w:szCs w:val="32"/>
        </w:rPr>
        <w:t>注意：项目提交后，进入主管部门审核阶段，主管部门审核后进入市科技局相关处室审核，审核过程中如果出现需要退回修改的，主管部门退回的提交回主管部门，业务处室退回的，修改后也要经过主管部门审核才能提交至业务处室。</w:t>
      </w:r>
    </w:p>
    <w:p w14:paraId="03864EB8">
      <w:pPr>
        <w:spacing w:line="560" w:lineRule="exact"/>
        <w:ind w:firstLine="640" w:firstLineChars="200"/>
        <w:rPr>
          <w:rFonts w:ascii="仿宋_GB2312" w:eastAsia="仿宋_GB2312"/>
          <w:sz w:val="32"/>
          <w:szCs w:val="32"/>
        </w:rPr>
      </w:pPr>
      <w:r>
        <w:rPr>
          <w:rFonts w:hint="eastAsia" w:ascii="仿宋_GB2312" w:eastAsia="仿宋_GB2312"/>
          <w:sz w:val="32"/>
          <w:szCs w:val="32"/>
        </w:rPr>
        <w:t>7、如果申报人工作单位变更，可以通过“单位用户绑定申请”菜单，解除绑定</w:t>
      </w:r>
    </w:p>
    <w:p w14:paraId="6AE1EF0A">
      <w:pPr>
        <w:rPr>
          <w:rFonts w:ascii="仿宋_GB2312" w:eastAsia="仿宋_GB2312"/>
          <w:sz w:val="32"/>
          <w:szCs w:val="32"/>
        </w:rPr>
      </w:pPr>
      <w:r>
        <w:rPr>
          <w:rFonts w:hint="eastAsia" w:ascii="仿宋_GB2312" w:eastAsia="仿宋_GB2312"/>
          <w:sz w:val="32"/>
          <w:szCs w:val="32"/>
        </w:rPr>
        <w:drawing>
          <wp:inline distT="0" distB="0" distL="0" distR="0">
            <wp:extent cx="6645910" cy="179070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6645910" cy="1790700"/>
                    </a:xfrm>
                    <a:prstGeom prst="rect">
                      <a:avLst/>
                    </a:prstGeom>
                  </pic:spPr>
                </pic:pic>
              </a:graphicData>
            </a:graphic>
          </wp:inline>
        </w:drawing>
      </w:r>
    </w:p>
    <w:p w14:paraId="78A35981">
      <w:pPr>
        <w:spacing w:line="560" w:lineRule="exact"/>
        <w:ind w:firstLine="640" w:firstLineChars="200"/>
        <w:rPr>
          <w:rFonts w:ascii="黑体" w:hAnsi="黑体" w:eastAsia="黑体"/>
          <w:sz w:val="32"/>
          <w:szCs w:val="32"/>
        </w:rPr>
      </w:pPr>
      <w:r>
        <w:rPr>
          <w:rFonts w:hint="eastAsia" w:ascii="黑体" w:hAnsi="黑体" w:eastAsia="黑体"/>
          <w:sz w:val="32"/>
          <w:szCs w:val="32"/>
        </w:rPr>
        <w:t>二、申报单位管理员用户</w:t>
      </w:r>
    </w:p>
    <w:p w14:paraId="31C96C0C">
      <w:pPr>
        <w:spacing w:line="560" w:lineRule="exact"/>
        <w:ind w:firstLine="640" w:firstLineChars="200"/>
        <w:rPr>
          <w:rFonts w:ascii="仿宋_GB2312" w:eastAsia="仿宋_GB2312"/>
          <w:sz w:val="32"/>
          <w:szCs w:val="32"/>
        </w:rPr>
      </w:pPr>
      <w:r>
        <w:rPr>
          <w:rFonts w:hint="eastAsia" w:ascii="仿宋_GB2312" w:eastAsia="仿宋_GB2312"/>
          <w:sz w:val="32"/>
          <w:szCs w:val="32"/>
        </w:rPr>
        <w:t>1、审核绑定申请：申报单位科研管理部门点击“申报单位登录”，可以通过法人账号登录后审核申报人的绑定申请。进入系统后，点击左侧“用户管理”菜单的“单位用户绑定申请”菜单审核或者驳回绑定申请</w:t>
      </w:r>
    </w:p>
    <w:p w14:paraId="01D77D5D">
      <w:pPr>
        <w:rPr>
          <w:rFonts w:ascii="仿宋_GB2312" w:eastAsia="仿宋_GB2312"/>
          <w:sz w:val="32"/>
          <w:szCs w:val="32"/>
        </w:rPr>
      </w:pPr>
      <w:r>
        <w:rPr>
          <w:rFonts w:hint="eastAsia" w:ascii="仿宋_GB2312" w:eastAsia="仿宋_GB2312"/>
          <w:sz w:val="32"/>
          <w:szCs w:val="32"/>
        </w:rPr>
        <w:drawing>
          <wp:inline distT="0" distB="0" distL="0" distR="0">
            <wp:extent cx="6645910" cy="187388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6645910" cy="1873885"/>
                    </a:xfrm>
                    <a:prstGeom prst="rect">
                      <a:avLst/>
                    </a:prstGeom>
                  </pic:spPr>
                </pic:pic>
              </a:graphicData>
            </a:graphic>
          </wp:inline>
        </w:drawing>
      </w:r>
    </w:p>
    <w:p w14:paraId="594E5065">
      <w:pPr>
        <w:spacing w:line="560" w:lineRule="exact"/>
        <w:ind w:firstLine="640" w:firstLineChars="200"/>
        <w:rPr>
          <w:rFonts w:ascii="仿宋_GB2312" w:eastAsia="仿宋_GB2312"/>
          <w:sz w:val="32"/>
          <w:szCs w:val="32"/>
        </w:rPr>
      </w:pPr>
      <w:r>
        <w:rPr>
          <w:rFonts w:hint="eastAsia" w:ascii="仿宋_GB2312" w:eastAsia="仿宋_GB2312"/>
          <w:sz w:val="32"/>
          <w:szCs w:val="32"/>
        </w:rPr>
        <w:t>2、设置管理员，法人账号可以指定已绑定的个人用户作为单位管理用户，成为管理员的账号除了可以自己申报项目以外，还可以审核其他账号的绑定申请。点击“用户管理”菜单下的“单位用户管理”在对应的用户进行设置管理员操作即可</w:t>
      </w:r>
    </w:p>
    <w:p w14:paraId="6ABFFEA3">
      <w:pPr>
        <w:rPr>
          <w:rFonts w:ascii="仿宋_GB2312" w:eastAsia="仿宋_GB2312"/>
          <w:sz w:val="32"/>
          <w:szCs w:val="32"/>
        </w:rPr>
      </w:pPr>
      <w:r>
        <w:rPr>
          <w:rFonts w:hint="eastAsia" w:ascii="仿宋_GB2312" w:eastAsia="仿宋_GB2312"/>
          <w:sz w:val="32"/>
          <w:szCs w:val="32"/>
        </w:rPr>
        <w:drawing>
          <wp:inline distT="0" distB="0" distL="0" distR="0">
            <wp:extent cx="6645910" cy="120586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3"/>
                    <a:stretch>
                      <a:fillRect/>
                    </a:stretch>
                  </pic:blipFill>
                  <pic:spPr>
                    <a:xfrm>
                      <a:off x="0" y="0"/>
                      <a:ext cx="6645910" cy="1205865"/>
                    </a:xfrm>
                    <a:prstGeom prst="rect">
                      <a:avLst/>
                    </a:prstGeom>
                  </pic:spPr>
                </pic:pic>
              </a:graphicData>
            </a:graphic>
          </wp:inline>
        </w:drawing>
      </w:r>
    </w:p>
    <w:p w14:paraId="0689AA09">
      <w:pPr>
        <w:spacing w:line="560" w:lineRule="exact"/>
        <w:ind w:firstLine="643" w:firstLineChars="200"/>
        <w:rPr>
          <w:rFonts w:ascii="仿宋_GB2312" w:eastAsia="仿宋_GB2312"/>
          <w:b/>
          <w:bCs/>
          <w:color w:val="FF0000"/>
          <w:sz w:val="32"/>
          <w:szCs w:val="32"/>
        </w:rPr>
      </w:pPr>
      <w:r>
        <w:rPr>
          <w:rFonts w:hint="eastAsia" w:ascii="仿宋_GB2312" w:eastAsia="仿宋_GB2312"/>
          <w:b/>
          <w:bCs/>
          <w:color w:val="FF0000"/>
          <w:sz w:val="32"/>
          <w:szCs w:val="32"/>
        </w:rPr>
        <w:t>注意：1、法人账号既可以申报项目，也可以审核本单位的个人账号绑定并指定管理员。我们建议对于申报单位规模大、内设机构多、人员多的进行个人账号的绑定，项目团队各自申报。</w:t>
      </w:r>
    </w:p>
    <w:p w14:paraId="1777C134">
      <w:pPr>
        <w:spacing w:line="560" w:lineRule="exact"/>
        <w:ind w:firstLine="643" w:firstLineChars="200"/>
        <w:rPr>
          <w:rFonts w:ascii="仿宋_GB2312" w:eastAsia="仿宋_GB2312"/>
          <w:b/>
          <w:bCs/>
          <w:color w:val="FF0000"/>
          <w:sz w:val="32"/>
          <w:szCs w:val="32"/>
        </w:rPr>
      </w:pPr>
      <w:r>
        <w:rPr>
          <w:rFonts w:hint="eastAsia" w:ascii="仿宋_GB2312" w:eastAsia="仿宋_GB2312"/>
          <w:b/>
          <w:bCs/>
          <w:color w:val="FF0000"/>
          <w:sz w:val="32"/>
          <w:szCs w:val="32"/>
        </w:rPr>
        <w:t>2、申报项目时候使用项目负责人的账号进行申报。</w:t>
      </w:r>
    </w:p>
    <w:p w14:paraId="46F70855">
      <w:pPr>
        <w:spacing w:line="560" w:lineRule="exact"/>
        <w:ind w:firstLine="640" w:firstLineChars="200"/>
        <w:rPr>
          <w:rFonts w:ascii="黑体" w:hAnsi="黑体" w:eastAsia="黑体"/>
          <w:sz w:val="32"/>
          <w:szCs w:val="32"/>
        </w:rPr>
      </w:pPr>
      <w:r>
        <w:rPr>
          <w:rFonts w:hint="eastAsia" w:ascii="黑体" w:hAnsi="黑体" w:eastAsia="黑体"/>
          <w:sz w:val="32"/>
          <w:szCs w:val="32"/>
        </w:rPr>
        <w:t>三、管理部门账号</w:t>
      </w:r>
    </w:p>
    <w:p w14:paraId="74750922">
      <w:pPr>
        <w:spacing w:line="560" w:lineRule="exact"/>
        <w:ind w:firstLine="640" w:firstLineChars="200"/>
        <w:rPr>
          <w:rFonts w:ascii="仿宋_GB2312" w:eastAsia="仿宋_GB2312"/>
          <w:sz w:val="32"/>
          <w:szCs w:val="32"/>
        </w:rPr>
      </w:pPr>
      <w:r>
        <w:rPr>
          <w:rFonts w:hint="eastAsia" w:ascii="仿宋_GB2312" w:eastAsia="仿宋_GB2312"/>
          <w:sz w:val="32"/>
          <w:szCs w:val="32"/>
        </w:rPr>
        <w:t>1、管理部门账号的功能是对申报单位提交的项目进行初审，点击“管理部门登录”，输入用户名和密码，进入系统进行相关操作</w:t>
      </w:r>
    </w:p>
    <w:p w14:paraId="77C238B5">
      <w:pPr>
        <w:rPr>
          <w:rFonts w:ascii="仿宋_GB2312" w:eastAsia="仿宋_GB2312"/>
          <w:sz w:val="32"/>
          <w:szCs w:val="32"/>
        </w:rPr>
      </w:pPr>
      <w:r>
        <w:rPr>
          <w:rFonts w:hint="eastAsia" w:ascii="仿宋_GB2312" w:eastAsia="仿宋_GB2312"/>
          <w:sz w:val="32"/>
          <w:szCs w:val="32"/>
        </w:rPr>
        <w:drawing>
          <wp:inline distT="0" distB="0" distL="0" distR="0">
            <wp:extent cx="6645910" cy="3115945"/>
            <wp:effectExtent l="0" t="0" r="2540"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4"/>
                    <a:stretch>
                      <a:fillRect/>
                    </a:stretch>
                  </pic:blipFill>
                  <pic:spPr>
                    <a:xfrm>
                      <a:off x="0" y="0"/>
                      <a:ext cx="6645910" cy="3115945"/>
                    </a:xfrm>
                    <a:prstGeom prst="rect">
                      <a:avLst/>
                    </a:prstGeom>
                  </pic:spPr>
                </pic:pic>
              </a:graphicData>
            </a:graphic>
          </wp:inline>
        </w:drawing>
      </w:r>
    </w:p>
    <w:p w14:paraId="655C01C4">
      <w:pPr>
        <w:rPr>
          <w:rFonts w:ascii="仿宋_GB2312" w:eastAsia="仿宋_GB2312"/>
          <w:sz w:val="32"/>
          <w:szCs w:val="32"/>
        </w:rPr>
      </w:pPr>
      <w:r>
        <w:rPr>
          <w:rFonts w:hint="eastAsia" w:ascii="仿宋_GB2312" w:eastAsia="仿宋_GB2312"/>
          <w:sz w:val="32"/>
          <w:szCs w:val="32"/>
        </w:rPr>
        <w:t>2、登录后根据不同工作要求，选择不同的菜单进行初审</w:t>
      </w:r>
    </w:p>
    <w:p w14:paraId="47CCA148">
      <w:pPr>
        <w:rPr>
          <w:rFonts w:ascii="仿宋_GB2312" w:eastAsia="仿宋_GB2312"/>
          <w:sz w:val="32"/>
          <w:szCs w:val="32"/>
        </w:rPr>
      </w:pPr>
      <w:r>
        <w:rPr>
          <w:rFonts w:hint="eastAsia" w:ascii="仿宋_GB2312" w:eastAsia="仿宋_GB2312"/>
          <w:sz w:val="32"/>
          <w:szCs w:val="32"/>
        </w:rPr>
        <w:drawing>
          <wp:inline distT="0" distB="0" distL="0" distR="0">
            <wp:extent cx="6009005" cy="3942715"/>
            <wp:effectExtent l="0" t="0" r="0"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5"/>
                    <a:stretch>
                      <a:fillRect/>
                    </a:stretch>
                  </pic:blipFill>
                  <pic:spPr>
                    <a:xfrm>
                      <a:off x="0" y="0"/>
                      <a:ext cx="6009524" cy="3942857"/>
                    </a:xfrm>
                    <a:prstGeom prst="rect">
                      <a:avLst/>
                    </a:prstGeom>
                  </pic:spPr>
                </pic:pic>
              </a:graphicData>
            </a:graphic>
          </wp:inline>
        </w:drawing>
      </w:r>
      <w:r>
        <w:rPr>
          <w:rFonts w:hint="eastAsia" w:ascii="仿宋_GB2312" w:eastAsia="仿宋_GB2312"/>
          <w:sz w:val="32"/>
          <w:szCs w:val="32"/>
        </w:rPr>
        <w:t xml:space="preserve"> </w:t>
      </w:r>
      <w:r>
        <w:rPr>
          <w:rFonts w:hint="eastAsia" w:ascii="仿宋_GB2312" w:eastAsia="仿宋_GB2312"/>
          <w:sz w:val="32"/>
          <w:szCs w:val="32"/>
        </w:rPr>
        <w:drawing>
          <wp:inline distT="0" distB="0" distL="0" distR="0">
            <wp:extent cx="6645910" cy="263017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6"/>
                    <a:stretch>
                      <a:fillRect/>
                    </a:stretch>
                  </pic:blipFill>
                  <pic:spPr>
                    <a:xfrm>
                      <a:off x="0" y="0"/>
                      <a:ext cx="6645910" cy="2630170"/>
                    </a:xfrm>
                    <a:prstGeom prst="rect">
                      <a:avLst/>
                    </a:prstGeom>
                  </pic:spPr>
                </pic:pic>
              </a:graphicData>
            </a:graphic>
          </wp:inline>
        </w:drawing>
      </w:r>
      <w:r>
        <w:rPr>
          <w:rFonts w:hint="eastAsia" w:ascii="仿宋_GB2312" w:eastAsia="仿宋_GB2312"/>
          <w:sz w:val="32"/>
          <w:szCs w:val="32"/>
        </w:rPr>
        <w:t xml:space="preserve"> </w:t>
      </w:r>
      <w:r>
        <w:rPr>
          <w:rFonts w:hint="eastAsia" w:ascii="仿宋_GB2312" w:eastAsia="仿宋_GB2312"/>
          <w:sz w:val="32"/>
          <w:szCs w:val="32"/>
        </w:rPr>
        <w:drawing>
          <wp:inline distT="0" distB="0" distL="0" distR="0">
            <wp:extent cx="6645910" cy="1941195"/>
            <wp:effectExtent l="0" t="0" r="2540" b="19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7"/>
                    <a:stretch>
                      <a:fillRect/>
                    </a:stretch>
                  </pic:blipFill>
                  <pic:spPr>
                    <a:xfrm>
                      <a:off x="0" y="0"/>
                      <a:ext cx="6645910" cy="1941195"/>
                    </a:xfrm>
                    <a:prstGeom prst="rect">
                      <a:avLst/>
                    </a:prstGeom>
                  </pic:spPr>
                </pic:pic>
              </a:graphicData>
            </a:graphic>
          </wp:inline>
        </w:drawing>
      </w:r>
      <w:r>
        <w:rPr>
          <w:rFonts w:hint="eastAsia" w:ascii="仿宋_GB2312" w:eastAsia="仿宋_GB2312"/>
          <w:sz w:val="32"/>
          <w:szCs w:val="32"/>
        </w:rPr>
        <w:t xml:space="preserve"> </w:t>
      </w:r>
      <w:r>
        <w:rPr>
          <w:rFonts w:hint="eastAsia" w:ascii="仿宋_GB2312" w:eastAsia="仿宋_GB2312"/>
          <w:sz w:val="32"/>
          <w:szCs w:val="32"/>
        </w:rPr>
        <w:drawing>
          <wp:inline distT="0" distB="0" distL="0" distR="0">
            <wp:extent cx="6645910" cy="1383030"/>
            <wp:effectExtent l="0" t="0" r="2540" b="762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8"/>
                    <a:stretch>
                      <a:fillRect/>
                    </a:stretch>
                  </pic:blipFill>
                  <pic:spPr>
                    <a:xfrm>
                      <a:off x="0" y="0"/>
                      <a:ext cx="6645910" cy="1383030"/>
                    </a:xfrm>
                    <a:prstGeom prst="rect">
                      <a:avLst/>
                    </a:prstGeom>
                  </pic:spPr>
                </pic:pic>
              </a:graphicData>
            </a:graphic>
          </wp:inline>
        </w:drawing>
      </w:r>
    </w:p>
    <w:p w14:paraId="4D5F800D">
      <w:pPr>
        <w:rPr>
          <w:rFonts w:ascii="仿宋_GB2312" w:eastAsia="仿宋_GB2312"/>
          <w:sz w:val="32"/>
          <w:szCs w:val="32"/>
        </w:rPr>
      </w:pPr>
    </w:p>
    <w:p w14:paraId="16DD591D">
      <w:pPr>
        <w:spacing w:line="560" w:lineRule="exact"/>
        <w:ind w:firstLine="643" w:firstLineChars="200"/>
        <w:rPr>
          <w:rFonts w:ascii="仿宋_GB2312" w:eastAsia="仿宋_GB2312"/>
          <w:b/>
          <w:bCs/>
          <w:color w:val="FF0000"/>
          <w:sz w:val="32"/>
          <w:szCs w:val="32"/>
        </w:rPr>
      </w:pPr>
      <w:r>
        <w:rPr>
          <w:rFonts w:hint="eastAsia" w:ascii="仿宋_GB2312" w:eastAsia="仿宋_GB2312"/>
          <w:b/>
          <w:bCs/>
          <w:color w:val="FF0000"/>
          <w:sz w:val="32"/>
          <w:szCs w:val="32"/>
        </w:rPr>
        <w:t>新系统使用过程中有任何技术问题，请拨打技术支持电话053182069878</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A96"/>
    <w:rsid w:val="00262D58"/>
    <w:rsid w:val="00405A96"/>
    <w:rsid w:val="0045499F"/>
    <w:rsid w:val="006E6120"/>
    <w:rsid w:val="00A71807"/>
    <w:rsid w:val="00AE5ED7"/>
    <w:rsid w:val="00B5568E"/>
    <w:rsid w:val="00BC313D"/>
    <w:rsid w:val="00DF36EC"/>
    <w:rsid w:val="00E36CCE"/>
    <w:rsid w:val="57522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unhideWhenUsed/>
    <w:uiPriority w:val="99"/>
    <w:rPr>
      <w:color w:val="0563C1" w:themeColor="hyperlink"/>
      <w:u w:val="single"/>
      <w14:textFill>
        <w14:solidFill>
          <w14:schemeClr w14:val="hlink"/>
        </w14:solidFill>
      </w14:textFill>
    </w:rPr>
  </w:style>
  <w:style w:type="paragraph" w:styleId="5">
    <w:name w:val="List Paragraph"/>
    <w:basedOn w:val="1"/>
    <w:qFormat/>
    <w:uiPriority w:val="34"/>
    <w:pPr>
      <w:ind w:firstLine="420" w:firstLineChars="200"/>
    </w:pPr>
  </w:style>
  <w:style w:type="character" w:customStyle="1" w:styleId="6">
    <w:name w:val="Unresolved Mention"/>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912</Words>
  <Characters>971</Characters>
  <Lines>7</Lines>
  <Paragraphs>2</Paragraphs>
  <TotalTime>86</TotalTime>
  <ScaleCrop>false</ScaleCrop>
  <LinksUpToDate>false</LinksUpToDate>
  <CharactersWithSpaces>975</CharactersWithSpaces>
  <Application>WPS Office_12.1.0.28599_F1E327BC-269C-435d-A152-05C5408002CA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2026-09-09T01:18:00Z</dcterms:created>
  <dc:creator>Administrator</dc:creator>
  <cp:lastModifiedBy>周银虎</cp:lastModifiedBy>
  <dcterms:modified xsi:type="dcterms:W3CDTF">2026-09-09T05:55:09Z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2052-12.1.0.28599</vt:lpwstr>
  </property>
  <property fmtid="{D5CDD505-2E9C-101B-9397-08002B2CF9AE}" pid="3" name="ICV">
    <vt:lpwstr>C23CE705076F45DDBE6BCE30EEB29F9B_13</vt:lpwstr>
  </property>
</Properties>
</file>