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77BC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宋体" w:eastAsia="黑体" w:cs="黑体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  <w:bookmarkStart w:id="0" w:name="_GoBack"/>
      <w:bookmarkEnd w:id="0"/>
    </w:p>
    <w:p w14:paraId="3F62A7A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after="313" w:afterLines="100"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1.山东省高价值专利培育中心项目</w:t>
      </w:r>
    </w:p>
    <w:tbl>
      <w:tblPr>
        <w:tblStyle w:val="9"/>
        <w:tblW w:w="0" w:type="auto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7367"/>
      </w:tblGrid>
      <w:tr w14:paraId="5B4CB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59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51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项目承担单位</w:t>
            </w:r>
          </w:p>
        </w:tc>
      </w:tr>
      <w:tr w14:paraId="37E7C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27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28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</w:tr>
      <w:tr w14:paraId="7FFEF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FA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DA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山东交通学院</w:t>
            </w:r>
          </w:p>
        </w:tc>
      </w:tr>
      <w:tr w14:paraId="5E4D4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CA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78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山东中医药大学</w:t>
            </w:r>
          </w:p>
        </w:tc>
      </w:tr>
      <w:tr w14:paraId="1BE5E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E4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AE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山东省计算中心</w:t>
            </w:r>
          </w:p>
        </w:tc>
      </w:tr>
      <w:tr w14:paraId="4AC1D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6E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52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山东大学齐鲁医院</w:t>
            </w:r>
          </w:p>
        </w:tc>
      </w:tr>
      <w:tr w14:paraId="4C6EB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2E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B2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山东省立医院</w:t>
            </w:r>
          </w:p>
        </w:tc>
      </w:tr>
      <w:tr w14:paraId="670D5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DE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EE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青岛农业大学</w:t>
            </w:r>
          </w:p>
        </w:tc>
      </w:tr>
      <w:tr w14:paraId="67B9F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25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0A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中国科学院青岛生物能源与过程研究所</w:t>
            </w:r>
          </w:p>
        </w:tc>
      </w:tr>
      <w:tr w14:paraId="789CF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15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9C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中国水产科学研究院黄海水产研究所</w:t>
            </w:r>
          </w:p>
        </w:tc>
      </w:tr>
      <w:tr w14:paraId="4CEDD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4A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F8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崂山国家实验室</w:t>
            </w:r>
          </w:p>
        </w:tc>
      </w:tr>
      <w:tr w14:paraId="5E3A3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25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6D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山东理工大学</w:t>
            </w:r>
          </w:p>
        </w:tc>
      </w:tr>
      <w:tr w14:paraId="501C3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20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CD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枣庄学院</w:t>
            </w:r>
          </w:p>
        </w:tc>
      </w:tr>
      <w:tr w14:paraId="76053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23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CF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鲁东大学</w:t>
            </w:r>
          </w:p>
        </w:tc>
      </w:tr>
      <w:tr w14:paraId="414BA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F8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35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中国科学院烟台海岸带研究所</w:t>
            </w:r>
          </w:p>
        </w:tc>
      </w:tr>
      <w:tr w14:paraId="29881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73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73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曲阜师范大学</w:t>
            </w:r>
          </w:p>
        </w:tc>
      </w:tr>
      <w:tr w14:paraId="7624E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2D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9B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临沂大学</w:t>
            </w:r>
          </w:p>
        </w:tc>
      </w:tr>
      <w:tr w14:paraId="56778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E6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7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0D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聊城大学</w:t>
            </w:r>
          </w:p>
        </w:tc>
      </w:tr>
    </w:tbl>
    <w:p w14:paraId="00FA5A6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BD712C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after="313" w:afterLines="100" w:line="600" w:lineRule="exact"/>
        <w:ind w:right="0" w:right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2.山东省重点产业专利池项目</w:t>
      </w:r>
    </w:p>
    <w:tbl>
      <w:tblPr>
        <w:tblStyle w:val="9"/>
        <w:tblW w:w="819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3769"/>
        <w:gridCol w:w="3685"/>
      </w:tblGrid>
      <w:tr w14:paraId="4697B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C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6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0D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项目承担单位</w:t>
            </w:r>
          </w:p>
        </w:tc>
      </w:tr>
      <w:tr w14:paraId="42573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1D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A6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智慧计算产业专利池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5C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23"/>
                <w:kern w:val="0"/>
                <w:sz w:val="28"/>
                <w:szCs w:val="28"/>
                <w:u w:val="none"/>
                <w:lang w:val="en-US" w:eastAsia="zh-CN" w:bidi="ar"/>
              </w:rPr>
              <w:t>浪潮电子信息产业股份有限公司</w:t>
            </w:r>
          </w:p>
        </w:tc>
      </w:tr>
      <w:tr w14:paraId="07080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78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DC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体外诊断(IVD)产业专利池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49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博科控股集团有限公司</w:t>
            </w:r>
          </w:p>
        </w:tc>
      </w:tr>
      <w:tr w14:paraId="5D145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27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D3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轨道交通装备产业专利池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03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中车青岛四方机车车辆股份有限公司</w:t>
            </w:r>
          </w:p>
        </w:tc>
      </w:tr>
      <w:tr w14:paraId="5C949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1D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57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智慧生命医疗产业专利池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24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23"/>
                <w:kern w:val="0"/>
                <w:sz w:val="28"/>
                <w:szCs w:val="28"/>
                <w:u w:val="none"/>
                <w:lang w:val="en-US" w:eastAsia="zh-CN" w:bidi="ar"/>
              </w:rPr>
              <w:t>青岛海尔生物医疗股份有限公司</w:t>
            </w:r>
          </w:p>
        </w:tc>
      </w:tr>
      <w:tr w14:paraId="6D8D2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B1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E2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海洋生物及工程产业专利池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4F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青岛海洋发展集团有限公司</w:t>
            </w:r>
          </w:p>
        </w:tc>
      </w:tr>
      <w:tr w14:paraId="01A7F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BB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F7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生物医药健康产业专利池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96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山东新华制药股份有限公司</w:t>
            </w:r>
          </w:p>
        </w:tc>
      </w:tr>
      <w:tr w14:paraId="37B03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53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BF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高端工业母机产业专利池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10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山东鲁南精工机械有限公司</w:t>
            </w:r>
          </w:p>
        </w:tc>
      </w:tr>
      <w:tr w14:paraId="74765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26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3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精细化工高端功能材料产业链专利池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C8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山东诺尔生物科技有限公司</w:t>
            </w:r>
          </w:p>
        </w:tc>
      </w:tr>
      <w:tr w14:paraId="051F2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4A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A0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智能感知产业专利池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4F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烟台睿创微纳技术股份有限公司</w:t>
            </w:r>
          </w:p>
        </w:tc>
      </w:tr>
      <w:tr w14:paraId="16899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38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4E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海洋工程装备产业专利池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9F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烟台中集来福士海洋科技集团有限公司</w:t>
            </w:r>
          </w:p>
        </w:tc>
      </w:tr>
      <w:tr w14:paraId="51DD3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C4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74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17"/>
                <w:kern w:val="0"/>
                <w:sz w:val="28"/>
                <w:szCs w:val="28"/>
                <w:u w:val="none"/>
                <w:lang w:val="en-US" w:eastAsia="zh-CN" w:bidi="ar"/>
              </w:rPr>
              <w:t>动力系统专用装备产业专利池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CF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潍柴动力股份有限公司</w:t>
            </w:r>
          </w:p>
        </w:tc>
      </w:tr>
      <w:tr w14:paraId="3B93B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B1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A6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具身智能产业专利池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8C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珞石（山东）智能科技有限公司</w:t>
            </w:r>
          </w:p>
        </w:tc>
      </w:tr>
      <w:tr w14:paraId="4D8E7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DF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4E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合成生物与微生态制剂产业专利池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F8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山东宝来利来生物工程股份有限公司</w:t>
            </w:r>
          </w:p>
        </w:tc>
      </w:tr>
      <w:tr w14:paraId="44477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E3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00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碳纤维复合材料产业专利池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0C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23"/>
                <w:kern w:val="0"/>
                <w:sz w:val="28"/>
                <w:szCs w:val="28"/>
                <w:u w:val="none"/>
                <w:lang w:val="en-US" w:eastAsia="zh-CN" w:bidi="ar"/>
              </w:rPr>
              <w:t>威海光威复合材料股份有限公司</w:t>
            </w:r>
          </w:p>
        </w:tc>
      </w:tr>
      <w:tr w14:paraId="740C8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35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E0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智慧绿色港口产业专利池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11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山东港口日照港集团有限公司</w:t>
            </w:r>
          </w:p>
        </w:tc>
      </w:tr>
      <w:tr w14:paraId="60A8E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50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77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绿色肥料与磷资源高值化利用产业专利池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76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23"/>
                <w:kern w:val="0"/>
                <w:sz w:val="28"/>
                <w:szCs w:val="28"/>
                <w:u w:val="none"/>
                <w:lang w:val="en-US" w:eastAsia="zh-CN" w:bidi="ar"/>
              </w:rPr>
              <w:t>金正大生态工程集团股份有限公司</w:t>
            </w:r>
          </w:p>
        </w:tc>
      </w:tr>
      <w:tr w14:paraId="51043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E0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2D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体育用品产业专利池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FE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山东迈宝赫健身器材有限公司</w:t>
            </w:r>
          </w:p>
        </w:tc>
      </w:tr>
      <w:tr w14:paraId="6AC12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B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AC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先进高分子材料产业专利池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5F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23"/>
                <w:kern w:val="0"/>
                <w:sz w:val="28"/>
                <w:szCs w:val="28"/>
                <w:u w:val="none"/>
                <w:lang w:val="en-US" w:eastAsia="zh-CN" w:bidi="ar"/>
              </w:rPr>
              <w:t>山东阳谷华泰化工股份有限公司</w:t>
            </w:r>
          </w:p>
        </w:tc>
      </w:tr>
      <w:tr w14:paraId="176E5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6D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0C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低碳烯烃材料产业专利池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A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山东京博石油化工有限公司</w:t>
            </w:r>
          </w:p>
        </w:tc>
      </w:tr>
      <w:tr w14:paraId="191C8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43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3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71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28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智慧清洁能源产业专利池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3A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23"/>
                <w:kern w:val="0"/>
                <w:sz w:val="28"/>
                <w:szCs w:val="28"/>
                <w:u w:val="none"/>
                <w:lang w:val="en-US" w:eastAsia="zh-CN" w:bidi="ar"/>
              </w:rPr>
              <w:t>山东水发紫光大数据有限责任公司</w:t>
            </w:r>
          </w:p>
        </w:tc>
      </w:tr>
    </w:tbl>
    <w:p w14:paraId="3401672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after="313" w:afterLines="100"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-11"/>
          <w:sz w:val="40"/>
          <w:szCs w:val="40"/>
          <w:lang w:val="en-US" w:eastAsia="zh-CN"/>
        </w:rPr>
      </w:pPr>
    </w:p>
    <w:p w14:paraId="2A036BC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after="313" w:afterLines="100" w:line="6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pacing w:val="-11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40"/>
          <w:szCs w:val="40"/>
          <w:lang w:val="en-US" w:eastAsia="zh-CN"/>
        </w:rPr>
        <w:t>3.山东省知识产权市场化机构服务专利产业化项目</w:t>
      </w:r>
    </w:p>
    <w:tbl>
      <w:tblPr>
        <w:tblStyle w:val="9"/>
        <w:tblW w:w="0" w:type="auto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7242"/>
      </w:tblGrid>
      <w:tr w14:paraId="485CF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5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7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项目承担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</w:tr>
      <w:tr w14:paraId="490C5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B8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48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国盾（山东）知识产权运营管理有限公司</w:t>
            </w:r>
          </w:p>
        </w:tc>
      </w:tr>
      <w:tr w14:paraId="506DD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77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23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山东山科知识产权运营中心有限公司</w:t>
            </w:r>
          </w:p>
        </w:tc>
      </w:tr>
      <w:tr w14:paraId="1B011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5F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2A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山东舜源联合知识产权代理有限公司</w:t>
            </w:r>
          </w:p>
        </w:tc>
      </w:tr>
      <w:tr w14:paraId="2E86E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E0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13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青岛中天智诚科技服务平台有限公司</w:t>
            </w:r>
          </w:p>
        </w:tc>
      </w:tr>
      <w:tr w14:paraId="5BA35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18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B9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青岛高晓专利事务所（普通合伙）</w:t>
            </w:r>
          </w:p>
        </w:tc>
      </w:tr>
      <w:tr w14:paraId="0807E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C4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F2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青岛橡胶谷知识产权有限公司</w:t>
            </w:r>
          </w:p>
        </w:tc>
      </w:tr>
      <w:tr w14:paraId="2285B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CA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9B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中科智汇中小企业服务中心（山东）有限公司</w:t>
            </w:r>
          </w:p>
        </w:tc>
      </w:tr>
      <w:tr w14:paraId="24B11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47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A7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东营市生产力知识产权公共服务有限公司</w:t>
            </w:r>
          </w:p>
        </w:tc>
      </w:tr>
      <w:tr w14:paraId="5B3AB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C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84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烟台浪知淘知识产权代理事务所（普通合伙）</w:t>
            </w:r>
          </w:p>
        </w:tc>
      </w:tr>
      <w:tr w14:paraId="33C91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4B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58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烟台炳诚专利代理事务所（普通合伙）</w:t>
            </w:r>
          </w:p>
        </w:tc>
      </w:tr>
      <w:tr w14:paraId="52153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66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E7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烟台知光技术转移有限公司</w:t>
            </w:r>
          </w:p>
        </w:tc>
      </w:tr>
      <w:tr w14:paraId="48693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80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60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山科(潍坊)科创服务有限公司</w:t>
            </w:r>
          </w:p>
        </w:tc>
      </w:tr>
      <w:tr w14:paraId="112E1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62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BC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济宁仁礼信知识产权代理事务所（普通合伙）</w:t>
            </w:r>
          </w:p>
        </w:tc>
      </w:tr>
      <w:tr w14:paraId="06BAC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27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98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济宁汇景知识产权代理事务所（普通合伙）</w:t>
            </w:r>
          </w:p>
        </w:tc>
      </w:tr>
      <w:tr w14:paraId="1B2CE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A0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20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威海佩敏专利代理事务所（普通合伙）</w:t>
            </w:r>
          </w:p>
        </w:tc>
      </w:tr>
      <w:tr w14:paraId="64A61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FA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AB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临沂盛航专利代理事务所（普通合伙）</w:t>
            </w:r>
          </w:p>
        </w:tc>
      </w:tr>
      <w:tr w14:paraId="2AA27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34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55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17"/>
                <w:kern w:val="0"/>
                <w:sz w:val="28"/>
                <w:szCs w:val="28"/>
                <w:u w:val="none"/>
                <w:lang w:val="en-US" w:eastAsia="zh-CN" w:bidi="ar"/>
              </w:rPr>
              <w:t>临沂昌禹中汇知识产权代理事务所（普通合伙）</w:t>
            </w:r>
          </w:p>
        </w:tc>
      </w:tr>
      <w:tr w14:paraId="545C8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4A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4F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德州市武理高新技术产业研究院</w:t>
            </w:r>
          </w:p>
        </w:tc>
      </w:tr>
      <w:tr w14:paraId="112E7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E1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8F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德州市中知汇技术转移有限公司</w:t>
            </w:r>
          </w:p>
        </w:tc>
      </w:tr>
      <w:tr w14:paraId="5A805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5E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9D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滨州旭晟科技信息有限公司</w:t>
            </w:r>
          </w:p>
        </w:tc>
      </w:tr>
      <w:tr w14:paraId="33CBE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E5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6D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滨州汇信和信息技术有限公司</w:t>
            </w:r>
          </w:p>
        </w:tc>
      </w:tr>
      <w:tr w14:paraId="63B01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F6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7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58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-11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菏泽龙瑞信息技术有限公司</w:t>
            </w:r>
          </w:p>
        </w:tc>
      </w:tr>
    </w:tbl>
    <w:p w14:paraId="3140D8DF">
      <w:pPr>
        <w:rPr>
          <w:rFonts w:hint="default"/>
          <w:lang w:val="en-US" w:eastAsia="zh-CN"/>
        </w:rPr>
      </w:pPr>
    </w:p>
    <w:sectPr>
      <w:pgSz w:w="11906" w:h="16838"/>
      <w:pgMar w:top="1660" w:right="1800" w:bottom="898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wMmI0OGYwYmY1YWRhNTgyZDQyNTc1OTlkOGQ0N2IifQ=="/>
  </w:docVars>
  <w:rsids>
    <w:rsidRoot w:val="7AE7031D"/>
    <w:rsid w:val="01444D14"/>
    <w:rsid w:val="031273CC"/>
    <w:rsid w:val="03C03826"/>
    <w:rsid w:val="06320F96"/>
    <w:rsid w:val="0A5056C5"/>
    <w:rsid w:val="0F743442"/>
    <w:rsid w:val="12C54262"/>
    <w:rsid w:val="136F472C"/>
    <w:rsid w:val="18951C34"/>
    <w:rsid w:val="19D86535"/>
    <w:rsid w:val="2A910FB5"/>
    <w:rsid w:val="35A17A23"/>
    <w:rsid w:val="35A22228"/>
    <w:rsid w:val="367E2601"/>
    <w:rsid w:val="3D5177FF"/>
    <w:rsid w:val="3DF97E11"/>
    <w:rsid w:val="3F7609D2"/>
    <w:rsid w:val="47C2371B"/>
    <w:rsid w:val="533A5852"/>
    <w:rsid w:val="55F576D6"/>
    <w:rsid w:val="58F00B24"/>
    <w:rsid w:val="597B224B"/>
    <w:rsid w:val="597B5057"/>
    <w:rsid w:val="5D4F68C1"/>
    <w:rsid w:val="5E0D47FF"/>
    <w:rsid w:val="5F986535"/>
    <w:rsid w:val="72A8213B"/>
    <w:rsid w:val="76A525CF"/>
    <w:rsid w:val="779E5926"/>
    <w:rsid w:val="7AE7031D"/>
    <w:rsid w:val="7B98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Calibri Light" w:hAnsi="Calibri Light" w:eastAsia="宋体" w:cs="Times New Roman"/>
      <w:b/>
      <w:sz w:val="32"/>
      <w:szCs w:val="32"/>
    </w:rPr>
  </w:style>
  <w:style w:type="paragraph" w:styleId="4">
    <w:name w:val="heading 3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2"/>
    <w:basedOn w:val="1"/>
    <w:qFormat/>
    <w:uiPriority w:val="99"/>
    <w:pPr>
      <w:spacing w:after="120" w:line="480" w:lineRule="auto"/>
    </w:p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font31"/>
    <w:basedOn w:val="11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3">
    <w:name w:val="font01"/>
    <w:basedOn w:val="11"/>
    <w:qFormat/>
    <w:uiPriority w:val="0"/>
    <w:rPr>
      <w:rFonts w:ascii="方正小标宋简体" w:hAnsi="方正小标宋简体" w:eastAsia="方正小标宋简体" w:cs="方正小标宋简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1524</Words>
  <Characters>1597</Characters>
  <Lines>0</Lines>
  <Paragraphs>0</Paragraphs>
  <TotalTime>75</TotalTime>
  <ScaleCrop>false</ScaleCrop>
  <LinksUpToDate>false</LinksUpToDate>
  <CharactersWithSpaces>1638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2021-07-14T08:36:00Z</dcterms:created>
  <dc:creator>scjgj</dc:creator>
  <cp:lastModifiedBy>顾雪峰</cp:lastModifiedBy>
  <cp:lastPrinted>2022-11-22T01:42:00Z</cp:lastPrinted>
  <dcterms:modified xsi:type="dcterms:W3CDTF">2026-09-21T01:51:36Z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DDD2452F86384514846D71D3B1AB0BA2_13</vt:lpwstr>
  </property>
  <property fmtid="{D5CDD505-2E9C-101B-9397-08002B2CF9AE}" pid="4" name="KSOTemplateDocerSaveRecord">
    <vt:lpwstr>eyJoZGlkIjoiM2NhOTczNjU0OWE1M2Q2MDYxOGQ3N2RmNmFlNjlmYTciLCJ1c2VySWQiOiIxNjYxMjc2NTA4In0=</vt:lpwstr>
  </property>
</Properties>
</file>